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7" w:rsidRDefault="007B2B87" w:rsidP="007B2B8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7B2B87" w:rsidRDefault="007B2B87" w:rsidP="007B2B8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Wymagania na ocenę </w:t>
      </w:r>
    </w:p>
    <w:p w:rsidR="007B2B87" w:rsidRDefault="007B2B87" w:rsidP="007B2B87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Historia i teraźniejszość – 5 </w:t>
      </w:r>
      <w:r>
        <w:rPr>
          <w:b/>
          <w:sz w:val="28"/>
          <w:szCs w:val="28"/>
        </w:rPr>
        <w:t>Technikum- (</w:t>
      </w:r>
      <w:r w:rsidR="004D1824">
        <w:rPr>
          <w:b/>
          <w:sz w:val="28"/>
          <w:szCs w:val="28"/>
        </w:rPr>
        <w:t xml:space="preserve"> szkoła ponadpodstawowa) klasa 2 i 3</w:t>
      </w:r>
    </w:p>
    <w:p w:rsidR="00D377CC" w:rsidRPr="00D377CC" w:rsidRDefault="00D377CC" w:rsidP="00D377CC">
      <w:pPr>
        <w:jc w:val="center"/>
        <w:rPr>
          <w:rFonts w:cs="Tahoma"/>
          <w:i/>
        </w:rPr>
      </w:pPr>
      <w:r>
        <w:rPr>
          <w:i/>
        </w:rPr>
        <w:t>(podręcznik część 2</w:t>
      </w:r>
      <w:r w:rsidR="003C5810">
        <w:rPr>
          <w:i/>
        </w:rPr>
        <w:t xml:space="preserve"> do klasy 2 i 3</w:t>
      </w:r>
      <w:r w:rsidRPr="00DA2E1F">
        <w:rPr>
          <w:i/>
        </w:rPr>
        <w:t>)</w:t>
      </w:r>
    </w:p>
    <w:p w:rsidR="007B2B87" w:rsidRDefault="00255166" w:rsidP="007B2B87">
      <w:pPr>
        <w:spacing w:after="120"/>
        <w:rPr>
          <w:rFonts w:cs="Times New Roman"/>
        </w:rPr>
      </w:pPr>
      <w:r>
        <w:rPr>
          <w:rFonts w:cs="Times New Roman"/>
        </w:rPr>
        <w:t>Nauczyciele historii</w:t>
      </w:r>
    </w:p>
    <w:p w:rsidR="007B2B87" w:rsidRDefault="007B2B87" w:rsidP="007B2B87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Uwagi wstępne</w:t>
      </w:r>
    </w:p>
    <w:p w:rsidR="007B2B87" w:rsidRDefault="007B2B87" w:rsidP="006A02AF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7B2B87" w:rsidRDefault="007B2B87" w:rsidP="006A02AF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>Oceny i prace są jawne dla uczniów i rodziców/ opiekunów prawnych. Na wniosek zainteresowanej strony nauczyciel uzasadnia swoją ocenę.</w:t>
      </w:r>
    </w:p>
    <w:p w:rsidR="007B2B87" w:rsidRDefault="007B2B87" w:rsidP="006A02AF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  <w:szCs w:val="22"/>
        </w:rPr>
        <w:t>§ 60 Statutu Szkoły</w:t>
      </w:r>
    </w:p>
    <w:p w:rsidR="007B2B87" w:rsidRDefault="007B2B87" w:rsidP="007B2B87">
      <w:pPr>
        <w:spacing w:after="120"/>
        <w:rPr>
          <w:rFonts w:cs="Times New Roman"/>
        </w:rPr>
      </w:pPr>
    </w:p>
    <w:p w:rsidR="007B2B87" w:rsidRDefault="007B2B87" w:rsidP="006A02AF">
      <w:pPr>
        <w:widowControl w:val="0"/>
        <w:numPr>
          <w:ilvl w:val="0"/>
          <w:numId w:val="2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7B2B87" w:rsidRDefault="007B2B87" w:rsidP="006A02AF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7B2B87" w:rsidRDefault="007B2B87" w:rsidP="007B2B87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7B2B87" w:rsidRDefault="007B2B87" w:rsidP="006A02AF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t xml:space="preserve">Narzędzia oceniania: ćwiczenia wykonywane na lekcji, pisemne sprawdziany wiadomości zapowiadane z tygodniowym wyprzedzeniem (45 min),  </w:t>
      </w:r>
      <w:r>
        <w:rPr>
          <w:rFonts w:cs="Times New Roman"/>
          <w:b/>
        </w:rPr>
        <w:lastRenderedPageBreak/>
        <w:t>sprawdziany semestralne, testy, kartkówki zapowiadane i niezapowiadane (10-15 min) sprawdzające materiał z trzech ostatnich lekcji, odpowiedzi ustne, ćwiczenia, wszelkie formy aktywności ucznia, prace dodatkowe, sprawozdania z wyjść, wycieczek, prace wykonywane na rzecz szkoły, 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7B2B87" w:rsidRDefault="007B2B87" w:rsidP="006A02AF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7B2B87" w:rsidRDefault="007B2B87" w:rsidP="006A02AF">
      <w:pPr>
        <w:pStyle w:val="Stopka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7B2B87" w:rsidRDefault="007B2B87" w:rsidP="006A02AF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7B2B87" w:rsidRDefault="007B2B87" w:rsidP="006A02AF">
      <w:pPr>
        <w:widowControl w:val="0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7B2B87" w:rsidRDefault="007B2B87" w:rsidP="007B2B87">
      <w:pPr>
        <w:ind w:left="720"/>
        <w:rPr>
          <w:rFonts w:cs="Times New Roman"/>
        </w:rPr>
      </w:pP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lastRenderedPageBreak/>
        <w:t>100%punktów            ocena celująca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</w:p>
    <w:p w:rsidR="007B2B87" w:rsidRDefault="007B2B87" w:rsidP="007B2B87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7B2B87" w:rsidRDefault="007B2B87" w:rsidP="007B2B87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7B2B87" w:rsidRDefault="007B2B87" w:rsidP="007B2B87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7B2B87" w:rsidRDefault="007B2B87" w:rsidP="007B2B87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7B2B87" w:rsidRDefault="007B2B87" w:rsidP="007B2B87">
      <w:pPr>
        <w:rPr>
          <w:rFonts w:cs="Times New Roman"/>
        </w:rPr>
      </w:pPr>
      <w:r>
        <w:rPr>
          <w:rFonts w:cs="Times New Roman"/>
        </w:rPr>
        <w:t>71%-90% dobry</w:t>
      </w:r>
    </w:p>
    <w:p w:rsidR="007B2B87" w:rsidRDefault="007B2B87" w:rsidP="007B2B87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7B2B87" w:rsidRDefault="007B2B87" w:rsidP="007B2B87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7B2B87" w:rsidRDefault="007B2B87" w:rsidP="006A02A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7B2B87" w:rsidRDefault="007B2B87" w:rsidP="006A02A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7B2B87" w:rsidRDefault="007B2B87" w:rsidP="006A02A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7B2B87" w:rsidRDefault="007B2B87" w:rsidP="006A02A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7B2B87" w:rsidRDefault="007B2B87" w:rsidP="007B2B87">
      <w:pPr>
        <w:ind w:left="720"/>
        <w:rPr>
          <w:rFonts w:cs="Times New Roman"/>
        </w:rPr>
      </w:pPr>
    </w:p>
    <w:p w:rsidR="007B2B87" w:rsidRDefault="007B2B87" w:rsidP="006A02AF">
      <w:pPr>
        <w:widowControl w:val="0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7B2B87" w:rsidRDefault="007B2B87" w:rsidP="007B2B87">
      <w:pPr>
        <w:tabs>
          <w:tab w:val="left" w:pos="720"/>
        </w:tabs>
        <w:rPr>
          <w:rFonts w:cs="Times New Roman"/>
          <w:b/>
        </w:rPr>
      </w:pPr>
    </w:p>
    <w:p w:rsidR="007B2B87" w:rsidRDefault="007B2B87" w:rsidP="006A02AF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7B2B87" w:rsidRDefault="007B2B87" w:rsidP="007B2B87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7B2B87" w:rsidRDefault="007B2B87" w:rsidP="006A02AF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</w:rPr>
        <w:lastRenderedPageBreak/>
        <w:t>- przystąpienie do co najmniej 60% przewidywanych form sprawdzania wiedzy (również w trybie poprawy ocen)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</w:rPr>
        <w:t>w trybie poprawy ocen)</w:t>
      </w:r>
    </w:p>
    <w:p w:rsidR="007B2B87" w:rsidRDefault="007B2B87" w:rsidP="007B2B87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7B2B87" w:rsidRDefault="007B2B87" w:rsidP="007B2B87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7B2B87" w:rsidRDefault="007B2B87" w:rsidP="007B2B87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7B2B87" w:rsidRDefault="007B2B87" w:rsidP="006A02AF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7B2B87" w:rsidRDefault="007B2B87" w:rsidP="007B2B87">
      <w:pPr>
        <w:pStyle w:val="Stopka"/>
        <w:tabs>
          <w:tab w:val="left" w:pos="708"/>
        </w:tabs>
        <w:rPr>
          <w:rFonts w:cs="Times New Roman"/>
        </w:rPr>
      </w:pPr>
    </w:p>
    <w:p w:rsidR="007B2B87" w:rsidRDefault="007B2B87" w:rsidP="006A02AF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Przeliczenie średniej ważonej na semestr i koniec roku:</w:t>
      </w:r>
    </w:p>
    <w:p w:rsidR="007B2B87" w:rsidRDefault="007B2B87" w:rsidP="007B2B8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powyżej 5,75 – celujący (przy spełnieniu warunków o uzyskiwaniu oceny)</w:t>
      </w:r>
    </w:p>
    <w:p w:rsidR="007B2B87" w:rsidRDefault="007B2B87" w:rsidP="007B2B87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4,75 – bardzo dobry</w:t>
      </w:r>
    </w:p>
    <w:p w:rsidR="007B2B87" w:rsidRDefault="007B2B87" w:rsidP="007B2B87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3,75 – dobry,</w:t>
      </w:r>
    </w:p>
    <w:p w:rsidR="007B2B87" w:rsidRDefault="007B2B87" w:rsidP="007B2B87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2,75 – dostateczny</w:t>
      </w:r>
    </w:p>
    <w:p w:rsidR="007B2B87" w:rsidRDefault="007B2B87" w:rsidP="007B2B87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1,75 – </w:t>
      </w:r>
      <w:bookmarkStart w:id="0" w:name="_Hlk524036993"/>
      <w:r>
        <w:rPr>
          <w:sz w:val="22"/>
          <w:szCs w:val="22"/>
        </w:rPr>
        <w:t xml:space="preserve">dopuszczający. </w:t>
      </w:r>
    </w:p>
    <w:p w:rsidR="007B2B87" w:rsidRDefault="007B2B87" w:rsidP="007B2B8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wyjątkowych sytuacjach średnia ważona z dziennika elektronicznego jest sugestią do wystawienia oceny końcowej.</w:t>
      </w:r>
      <w:bookmarkEnd w:id="0"/>
    </w:p>
    <w:p w:rsidR="007B2B87" w:rsidRDefault="007B2B87" w:rsidP="007B2B8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3- sprawdziany i testy, 2- odpowiedzi ustne i kartkówki, 1- pozostałe oceny</w:t>
      </w:r>
    </w:p>
    <w:p w:rsidR="007B2B87" w:rsidRDefault="007B2B87" w:rsidP="007B2B8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Dodatkową formą sprawdzenia wiedzy jest praca kontrolna z wagą – 5.</w:t>
      </w:r>
    </w:p>
    <w:p w:rsidR="007B2B87" w:rsidRDefault="007B2B87" w:rsidP="007B2B87">
      <w:pPr>
        <w:pStyle w:val="Standard"/>
        <w:jc w:val="both"/>
        <w:rPr>
          <w:b/>
          <w:sz w:val="22"/>
          <w:szCs w:val="22"/>
        </w:rPr>
      </w:pPr>
    </w:p>
    <w:p w:rsidR="007B2B87" w:rsidRDefault="007B2B87" w:rsidP="006A02AF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7B2B87" w:rsidRDefault="007B2B87" w:rsidP="007B2B87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Sposoby sprawdzania wiedzy: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5)aktywność na zajęciach realizowanych z wykorzystaniem metod i technik kształcenia na odległość.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1" w:name="_GoBack"/>
      <w:bookmarkEnd w:id="1"/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7B2B87" w:rsidRDefault="007B2B87" w:rsidP="006A02AF">
      <w:pPr>
        <w:pStyle w:val="gwp00936433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7B2B87" w:rsidRDefault="007B2B87" w:rsidP="007B2B87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B2B87" w:rsidRDefault="007B2B87" w:rsidP="007B2B87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7B2B87" w:rsidRDefault="007B2B87" w:rsidP="007B2B8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7B2B87" w:rsidRDefault="007B2B87" w:rsidP="007B2B87">
      <w:pPr>
        <w:pStyle w:val="Standard"/>
        <w:jc w:val="both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7B2B87" w:rsidRDefault="007B2B87" w:rsidP="007B2B87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03263E" w:rsidRPr="007B2B87" w:rsidRDefault="0003263E" w:rsidP="007B2B87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B2B87">
        <w:rPr>
          <w:rFonts w:ascii="Arial" w:eastAsia="Calibri" w:hAnsi="Arial" w:cs="Arial"/>
          <w:b/>
          <w:bCs/>
          <w:sz w:val="24"/>
          <w:szCs w:val="24"/>
        </w:rPr>
        <w:t>Przedmiotowy system oceniania</w:t>
      </w:r>
    </w:p>
    <w:p w:rsidR="0003263E" w:rsidRPr="007B2B87" w:rsidRDefault="0003263E" w:rsidP="007B2B87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B2B87">
        <w:rPr>
          <w:rFonts w:ascii="Arial" w:eastAsia="Calibri" w:hAnsi="Arial" w:cs="Arial"/>
          <w:b/>
          <w:bCs/>
          <w:sz w:val="24"/>
          <w:szCs w:val="24"/>
        </w:rPr>
        <w:t>Historia i teraźniejszość. Liceum ogólnokształcące i technikum. Zakres podstawowy</w:t>
      </w:r>
    </w:p>
    <w:p w:rsidR="0003263E" w:rsidRPr="007B2B87" w:rsidRDefault="0003263E" w:rsidP="007B2B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2B87">
        <w:rPr>
          <w:rFonts w:ascii="Arial" w:hAnsi="Arial" w:cs="Arial"/>
          <w:b/>
          <w:bCs/>
          <w:sz w:val="24"/>
          <w:szCs w:val="24"/>
        </w:rPr>
        <w:t>Czę</w:t>
      </w:r>
      <w:r w:rsidR="007111EE" w:rsidRPr="007B2B87">
        <w:rPr>
          <w:rFonts w:ascii="Arial" w:hAnsi="Arial" w:cs="Arial"/>
          <w:b/>
          <w:bCs/>
          <w:sz w:val="24"/>
          <w:szCs w:val="24"/>
        </w:rPr>
        <w:t>ś</w:t>
      </w:r>
      <w:r w:rsidR="00012598">
        <w:rPr>
          <w:rFonts w:ascii="Arial" w:hAnsi="Arial" w:cs="Arial"/>
          <w:b/>
          <w:bCs/>
          <w:sz w:val="24"/>
          <w:szCs w:val="24"/>
        </w:rPr>
        <w:t>ć 2 (klasa 2 i 3)</w:t>
      </w:r>
    </w:p>
    <w:p w:rsidR="00005DB8" w:rsidRPr="00EB2040" w:rsidRDefault="00005DB8" w:rsidP="0003263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DB8" w:rsidRDefault="00005DB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2040">
        <w:rPr>
          <w:rFonts w:ascii="Arial" w:eastAsia="Calibri" w:hAnsi="Arial" w:cs="Arial"/>
          <w:b/>
          <w:bCs/>
          <w:sz w:val="24"/>
          <w:szCs w:val="24"/>
        </w:rPr>
        <w:t>Wymagania edukacyjne na poszczególne oceny</w:t>
      </w:r>
    </w:p>
    <w:p w:rsidR="00012598" w:rsidRPr="0003263E" w:rsidRDefault="00012598" w:rsidP="0001259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4926" w:type="pct"/>
        <w:tblInd w:w="108" w:type="dxa"/>
        <w:tblLayout w:type="fixed"/>
        <w:tblLook w:val="04A0"/>
      </w:tblPr>
      <w:tblGrid>
        <w:gridCol w:w="1756"/>
        <w:gridCol w:w="2569"/>
        <w:gridCol w:w="2569"/>
        <w:gridCol w:w="2569"/>
        <w:gridCol w:w="2569"/>
        <w:gridCol w:w="2566"/>
      </w:tblGrid>
      <w:tr w:rsidR="00012598" w:rsidRPr="00005DB8" w:rsidTr="004F029F">
        <w:trPr>
          <w:trHeight w:val="1402"/>
        </w:trPr>
        <w:tc>
          <w:tcPr>
            <w:tcW w:w="601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konieczne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</w:p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dopuszczająca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12598" w:rsidRPr="0003263E" w:rsidRDefault="00012598" w:rsidP="004F02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podstawowe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dostateczna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12598" w:rsidRPr="00005DB8" w:rsidRDefault="00012598" w:rsidP="004F029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dopuszczającą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rozszerzające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dobra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12598" w:rsidRPr="00005DB8" w:rsidRDefault="00012598" w:rsidP="004F029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dostateczną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dopełniające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bardzo dobra</w:t>
            </w:r>
          </w:p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012598" w:rsidRPr="00005DB8" w:rsidRDefault="00012598" w:rsidP="004F029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dobrą</w:t>
            </w:r>
            <w:r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79" w:type="pct"/>
            <w:shd w:val="clear" w:color="auto" w:fill="F7C281"/>
            <w:vAlign w:val="center"/>
          </w:tcPr>
          <w:p w:rsidR="00012598" w:rsidRPr="0003263E" w:rsidRDefault="00012598" w:rsidP="004F029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Wymagania wyczerpujące</w:t>
            </w:r>
            <w:r w:rsidRPr="0017156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 </w:t>
            </w:r>
            <w:r w:rsidRPr="0017156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celująca</w:t>
            </w:r>
          </w:p>
          <w:p w:rsidR="00012598" w:rsidRPr="00005DB8" w:rsidRDefault="00012598" w:rsidP="004F029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 ocenę bardzo dobrą</w:t>
            </w:r>
            <w:r w:rsidRPr="0017156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</w:tr>
      <w:tr w:rsidR="00012598" w:rsidRPr="0003263E" w:rsidTr="004F029F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012598" w:rsidRPr="0003263E" w:rsidRDefault="00012598" w:rsidP="004F029F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" w:name="_Hlk134670561"/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1970–1980</w:t>
            </w:r>
          </w:p>
        </w:tc>
      </w:tr>
      <w:bookmarkEnd w:id="2"/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t xml:space="preserve">1. Sytuacja na świecie w latach 70. XX w. </w:t>
            </w:r>
          </w:p>
          <w:p w:rsidR="00012598" w:rsidRPr="00132327" w:rsidRDefault="00012598" w:rsidP="004F029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genezę i skutki osłabienia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na rzecz obozu komunistycznego;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przyczyny interwencji amerykańskiej w Wietnamie;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strony konfliktu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wojn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Kipur;</w:t>
            </w:r>
          </w:p>
          <w:p w:rsidR="00012598" w:rsidRPr="00867B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Vietcong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przebieg konfliktu w Wietnamie;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przebieg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rewolucji 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Iranie;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przyczyny kryzysu naftowego;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doktryna powstrzymywania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efekt domina w Azji Południowo-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  <w:t>-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Wschodniej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afera Watergate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Czerwoni Khmerzy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ajatollah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rewolucja islamska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kryzys naftowy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embargo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zastępcza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wie, kim był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wymienion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posta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ć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: Ho Chi Minh</w:t>
            </w:r>
          </w:p>
        </w:tc>
        <w:tc>
          <w:tcPr>
            <w:tcW w:w="880" w:type="pct"/>
            <w:shd w:val="clear" w:color="auto" w:fill="auto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reakcje społeczeństwa amerykańskiego na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interwencję wojskową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Wietnamie;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skutki rewolucji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Iranie;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wojnę w Wietnamie 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wojnę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 można nazwać wojnami zastępczymi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rolę mediów podczas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wojny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Wietnamie;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skutki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wojny w Wietnamie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USA;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przyczyny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skutki osłabienia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na rzecz obozu komunistycznego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latach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postacie,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oraz omawia ich historyczną rolę: Pol Pot, Ruhollah Chomejni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tym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ludobójcz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Czerwonych Khmerów w Kambodży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wpływ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wystąpień społecznych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decyzję 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dymisji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prezydenta Nixona po ujawnieniu afery Watergate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 Iranie na ucieczkę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szacha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hammada Rezy Pahlawiego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wyszukuje informacj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dyktatury Czerwonych Khmerów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impeachment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2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. Wzrost wpływów ZSRS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Azji, Afryce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Ameryce Łacińskiej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2598" w:rsidRPr="00132327" w:rsidRDefault="00012598" w:rsidP="004F029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terminy: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KGB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Specnaz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państwa w Azji, Afryce i Ameryce Łacińskiej, </w:t>
            </w: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>w których ZSRS angażował się politycznie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>lub militarnie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doradcy wojskowi</w:t>
            </w:r>
            <w:r>
              <w:t xml:space="preserve"> (sowieccy, kubańscy)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przyczyny sowieckiego zaangażowania w Ameryce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4C2CCB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zna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sowiecką </w:t>
            </w: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strategię realizowaną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>polityce zagranicznej przez ekipę Leonida Breżniewa w latach 70. XX w.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metody działania ZSRS w Azji, Afryce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Ameryce Łacińskiej;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korzystając z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map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omawia sposoby realizacji sowieckiej polityki ekspansji w latach 70 XX w.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Ameryce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7D14A0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>omawia sowiecką strategię realizowaną w polityce zagranicznej przez ekipę Leonida Breżniewa w latach 70. XX 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somalijsko-etiopska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Sandinowski Front Wyzwolenia Narodowego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domowa w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mudżahedini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Ludowy Ruch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Wyzwolenia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PathetLao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rolę KGB w polityce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zewnętrznej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ZSRS za czasów Breżniewa;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rolę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wojsk kubańskich i wietnamskich w sowieckiej polityce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uwzględnia kwestię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kubańs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kich „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doradc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”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Afryce)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zbiera i prezentuje informacje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Ernesto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>Che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Guevar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popkulturze;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samodzielnie zbiera informację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tzw. doktryn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Breżniewa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yjaśnia jej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określa, które z działań sowieckich w latach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60.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70.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XX 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moż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uznać za realizację tej koncepcji (w odpowiedzi odwołuje się też do informacji dotyczących stłumienia Praskiej Wiosny), 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zasadnia swoj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odpowiedź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. Polityka odprężenia</w:t>
            </w:r>
          </w:p>
          <w:p w:rsidR="00012598" w:rsidRPr="00132327" w:rsidRDefault="00012598" w:rsidP="004F029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3B1FC6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zna wydarzenia (i ich daty roczne) stanowiące kolejne etapy w procesie odprężenia w stosunkach USA–ZSRS: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zawarcie zbiorowego układu o zakazie prób z bronią jądrową (1963 r.), podpisanie układu o nierozprzestrzenianiu broni atomowej (1968 r.), podpisanie sowiecko-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-amerykańskiego układ SALT 1 o ograniczeniu zbrojeń strategicznych (1972 r.);podpisanie </w:t>
            </w:r>
            <w:r w:rsidRPr="003B1FC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Aktu końcowego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Konferencji Bezpieczeństwa i Współpracy w Europie (1975 r.); zawarcie amerykańsko-sowieckiego układu SALT 2 (1979 r.);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>rozwija skróty: KBWE, OBWE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przyczyny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dla których USA i ZSRS zdecydowały się rozpocząć politykę odprężeni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etapy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zawierania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porozumień rozbrojeniowych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USA–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ZSRS;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przyczyny, dla których USA odeszł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od polityki odprężenia;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pingpongowa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wiem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czym zajmowały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zajmują się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organizacje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KBWE, OBWE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na czym polegała polityka odprężenia (</w:t>
            </w:r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détente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)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relacjach międzynarodowych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latach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jakie znaczenie dla pokoju i odprężenia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na świecie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miały postanowienia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KBWE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Helsinki,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1975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okoliczności zawarcia porozumienia 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Camp David w 1978 r.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7647B6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47B6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postacie</w:t>
            </w:r>
            <w:r w:rsidRPr="007647B6">
              <w:rPr>
                <w:rFonts w:ascii="Calibri" w:eastAsia="Calibri" w:hAnsi="Calibri" w:cs="Times New Roman"/>
                <w:sz w:val="20"/>
                <w:szCs w:val="20"/>
              </w:rPr>
              <w:t>, oraz omawia ich historyczną rolę: Richard Nixon, Henry Kissinger, Jimmy Carter, Ronald Reagan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przełomowe znaczenie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unormowania relacji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USA–ChRL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początku lat 70. XX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treść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tzw.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pięciu koszyków konferencji helsińskiej;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znaczenie porozumie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Camp David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1978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 perspektywy USA i ZSRS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cenia, czy polityka odprężenia na świecie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 była sukcesem czy klęską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7D14A0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D14A0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Pr="007D14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Państwa niemieckie – współistnienie i stosunek do nazistowskiego dziedzictwa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7D14A0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zna i rozumie założenia doktryny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Hallsteina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Ostpolitik kanclerza Willy’ego Brandta;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tabeli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podręczniku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wydarzenia związane z kwestią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niemieckich reparacji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odszkodowań wojennych na rzecz Polski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sytuację społeczno-polityczną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Niemczech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Zachodnich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 ustąpieniu kanclerza Konrada Adenauera;</w:t>
            </w:r>
          </w:p>
          <w:p w:rsidR="00012598" w:rsidRPr="00B929A1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przyczyny niezadowolenia społecznego w RFN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latach 60. XX w.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warunki życia społeczeństwa NRD;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restytucja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rewindykacja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Stasi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genezę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wystąpień młodzieży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RFN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na czym polegało przełomowe znaczenie Ostpolitik kanclerza Willy’ego Brandta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porównuje standard życia społeczeństwa polskiego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wschodnio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niemieckiego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Polska nie odzyskała wielu dzieł sztuki zrabowanych przez Niemców w czasie II wojny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światowej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analizuje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 czego mogły wynikać różnice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standardzie życia społeczeństwa NRD 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mimo że oba kraje znajdowały się w sferze wpływów ZSRS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sposób rozliczenia się Niemiec 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dziedzictwem rządów nazistowskich (podaje przykłady pozytywne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negatywne: działalność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Centrali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Badania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Zbrodni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Narodowosocjalistycznych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Ludwigsburgu, kariera Heinza Reinefartha, sprawa reparacji i restytucji zagrabionych w Polsce dzieł sztuki)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niepociągnięci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 odpowiedzialności karnej wielu niemieckich zbrodniarzy wojennych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prezentację na temat zbrodni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czej działalności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Heinza Reinefartha lub Iwana Demianiuka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jak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polskie władze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społeczeństwo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 kolejnych latach po 1945 r. odnosiły się do kwestii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rozliczeni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Niemiec ze zbrodni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 okresu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II wojny światowej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swojej odpowiedzi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wskazuje różne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przykład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reakcji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społecznych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działań władz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analizuje, w jakim stopniu działalność Centrali Badania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Zbrodni Narodowosocjalistycznych realizowała zasadę denazyfikacji (w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uzasadnieniu odpowiedzi podaje przykłady działań prowadzonych przez tę instytucję)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5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. Polityka wschodnia Stolicy Apostolskiej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pojęcia: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papieska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Stolica Apostolska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Sekretariat Stanu Stolicy Apostolskiej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pontyfikat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postacie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e,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oraz podaje pełnione przez nie funkcje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Jan XXIII, Paweł VI,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Jan Paweł I,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Jan Paweł II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wskazuje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główne kierunki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działania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po II wojnie światowej;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omawia stosunek papiestwa do ZSRS i państw bloku wschodniego po II wojnie światowej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obawy władz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PRL związane z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wybor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em Polaka na papieża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dostrzega zmiany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łączy je z rozpoczęciem pontyfikatu Jana Pawła II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dokonania papież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Pawła VI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Jana Pawła II na rzecz pokoju na świecie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wyboru kardynała Karola Wojtyły na papieża dla Polski; </w:t>
            </w:r>
          </w:p>
          <w:p w:rsidR="00012598" w:rsidRPr="006B6583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porównuje założenia polityki wschodniej Pawła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VI i Jana Pawła II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(omawia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podobieństwa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różnice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rolę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rymasa Stefana Wyszyńskiego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 dziejach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Kościoła katolickiego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>Europ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 Środkowej i Wschodniej;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rolę papiestwa na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konferencji helsińskiej;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zapis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dotyczący wolności wyznania zawarty w </w:t>
            </w:r>
            <w:r w:rsidRPr="006B658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Akcie końcowym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wyboru kardynała Karola Wojtyły na papieża dla świata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działania papieża Jana Pawła II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podejmowane w celu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przeciwstawi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się komunizmowi na świecie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wkład papieża Jana Pawła II w walkę 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ochronę praw człowieka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zmianę ustroju w Polsce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wkład dyplomacji papieskiej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działania zmierzające do zapewnienia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pokoju na świecie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moralną wymowę spotkania Jana Pawła II 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B6583">
              <w:rPr>
                <w:rFonts w:ascii="Calibri" w:eastAsia="Calibri" w:hAnsi="Calibri" w:cs="Times New Roman"/>
                <w:sz w:val="20"/>
                <w:szCs w:val="20"/>
              </w:rPr>
              <w:t>Mehmet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em</w:t>
            </w:r>
            <w:r w:rsidRP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6583">
              <w:rPr>
                <w:rFonts w:ascii="Calibri" w:eastAsia="Calibri" w:hAnsi="Calibri" w:cs="Times New Roman"/>
                <w:sz w:val="20"/>
                <w:szCs w:val="20"/>
              </w:rPr>
              <w:t>Ali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6583">
              <w:rPr>
                <w:rFonts w:ascii="Calibri" w:eastAsia="Calibri" w:hAnsi="Calibri" w:cs="Times New Roman"/>
                <w:sz w:val="20"/>
                <w:szCs w:val="20"/>
              </w:rPr>
              <w:t>Ağc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ą oraz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przebaczenia zamachowcowi przez papieża;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znaczenie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podróży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(pielgrzymek)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papieża Jana Pawła II dla społeczeństw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różnych krajów, do których przybywał (odwołuje się do przykładów)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6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132327">
              <w:rPr>
                <w:rFonts w:eastAsia="Calibri" w:cstheme="minorHAnsi"/>
                <w:b/>
                <w:bCs/>
                <w:sz w:val="20"/>
                <w:szCs w:val="20"/>
              </w:rPr>
              <w:t>Chiny i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eastAsia="Calibri" w:cstheme="minorHAnsi"/>
                <w:b/>
                <w:bCs/>
                <w:sz w:val="20"/>
                <w:szCs w:val="20"/>
              </w:rPr>
              <w:t>„państwowy kapitalizm”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map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wskazuje państwa, z którymi Chiny są w spo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rach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terytorialny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datę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roczną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masakry na placu Tian’anmen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okoliczności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dojścia do władzy Deng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problemy,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Xiaopinga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podaje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przyczyny protestów studenckich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Chinach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owie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lat 80. XX w.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socjalizm o chińskiej specyfice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kapitalizm państwowy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dekolektywizacja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reformy Deng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genezę problemów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sens hasła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„jeden kraj, dwa systemy”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zmiany zachodzące w Chinach po śmierci Mao Zedonga (rządy Deng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początek państwowego kapitalizmu)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doktryn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„jeden kraj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dwa systemy”;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wystąpienia studenckie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Chinach w 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 80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stosunek świata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wobec masakry na placu Tian’anmen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skuteczność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chiński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model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wprowadzonego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Denga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samodzielnie zebranych informacji wyjaśnia, na czym polegała specyfika chińskiego socjalizmu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łamani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praw człowieka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 współczesnym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Hongkongu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. Neoliberalizm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nowa prawica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określa najważniejsze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cechy gospodarek zachodnich po 1945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przyczyny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ukształtowania się doktryny gospodarczej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neoliberalizmu;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podstawowe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założenia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reaganomiki;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podstawowe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thatcheryzmu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państwo opiekuńcze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thatcheryzm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reaganomika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neoliberalizm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zmiany, które zaszły w gospodarkach państw zachodnich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podaje przyczyny zmiany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założeń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polityki USA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za prezydentury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Ronalda 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gana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 problemy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gospodark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brytyjsk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nowa prawica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keynesizm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interwencjonizm państwowy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zawodowy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stagflacja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zmiany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które zaszły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gospodarkach państw zachodnich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przyczyny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ukształtowania się nurtu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nowej prawicy w USA;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Ronalda 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gana;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Margaret Thatcher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przyczyny zmian w gospodarkach państw zachodnich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na przykładzie państw zachodnich charakteryzuje różnice programowe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między różnymi nurtami politycznymi 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socjaldemokratyczny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chadecki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konserwatywny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liberalny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 (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dziedzinie polityki społecznej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gospodarczej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oraz systemu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wartości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główne założenia gospodarki neoliberalnej w latach 80. XX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zwycięstwa wyborczego 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Margaret Thatcher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Wielkiej Brytanii (1979 r.)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Ronalda Reagana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Stanach Zjednoczonych (1980 r.) dla polityki wewnętrznej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międzynarodowej tych państw</w:t>
            </w:r>
          </w:p>
          <w:p w:rsidR="00012598" w:rsidRPr="005F4D77" w:rsidRDefault="00012598" w:rsidP="004F029F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rozważa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która z doktryn ekonomicznych – keynesizm czy neoliberalizm – bardziej sprzyja rozwojowi gospodarczemu (uzasadnia swoją opinię)</w:t>
            </w:r>
          </w:p>
          <w:p w:rsidR="00012598" w:rsidRPr="00132327" w:rsidRDefault="00012598" w:rsidP="004F029F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8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. Polska Rzeczpospolita Ludowa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czasach Edwarda Gierka (1971–1976)</w:t>
            </w:r>
          </w:p>
        </w:tc>
        <w:tc>
          <w:tcPr>
            <w:tcW w:w="880" w:type="pct"/>
          </w:tcPr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w którym okresie Edward Gierek pełnił funkcję I sekretarza KC PZPR;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plan 5-letni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(1971–1976),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plenum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Centralny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Biuro Polityczne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„propaganda sukcesu”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sklepy komercyjne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maluch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(samochód),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czyn partyjny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na podstawie mapy z podręcznika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inwestycje gospodarcze w Polsce epoki Edwarda Gierka;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na czym polegała reorganizacja administracji przeprowadzona w Polsce w 1975 r.;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na podstawie mapy z podręcznika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wymienia nazwy województw istniejących od 1975 r.;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że w 1976 r.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dokonano zmian w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</w:p>
        </w:tc>
        <w:tc>
          <w:tcPr>
            <w:tcW w:w="880" w:type="pct"/>
          </w:tcPr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na podstawie podręcznika przedstawia karierę polityczną Edwarda Gierka;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nowelizacja konstytucji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dobrobyt na kredyt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„druga Polska”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Pewex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najważniejsze wydarzenia i zmiany, które zaszły w Polsce w czasach rządów Gierka w dziedzinach: gospodarki, kultury, sportu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wskazuje elementy polityki ekipy Gierka, które miały zapewnić rządzącym poparcie społeczne;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wymienia zmiany wprowadzone w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 wskazuje skutki ich wprowadzenia (protesty społeczne);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kim był Leonid Breżniew</w:t>
            </w:r>
          </w:p>
        </w:tc>
        <w:tc>
          <w:tcPr>
            <w:tcW w:w="880" w:type="pct"/>
          </w:tcPr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okoliczności objęcia władzy przez Edwarda Gierka;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zmiany wprowadzone w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wskazuje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rzeczywiste cele reformy administracyjnej z 1975 r.;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koncepcję budowy „drugiej Polski” i sposoby wdrażania tego projektu w życie;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cele i skutki „propagandy sukcesu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”w epoce Gierka;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omawia elementy polityki ekipy Gierka, które miały zapewnić rządzącym poparcie społeczne; 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zmiany wprowadzone w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 wyjaśnia przyczyny protestów społecznych związanych z wprowadzeniem tych zmian;</w:t>
            </w:r>
          </w:p>
          <w:p w:rsidR="00012598" w:rsidRPr="00BC335E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kim były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są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wymienione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postacie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oraz omawia ich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polityczną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rolę: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Piotr Jaroszewicz, Richard Nixon, Jimmy Carter;</w:t>
            </w:r>
          </w:p>
          <w:p w:rsidR="00012598" w:rsidRPr="005F4D7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zna i wyjaśnia pojęcie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„półkownik”</w:t>
            </w:r>
          </w:p>
          <w:p w:rsidR="00012598" w:rsidRDefault="00012598" w:rsidP="004F029F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12598" w:rsidRPr="005F4D77" w:rsidRDefault="00012598" w:rsidP="004F029F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genezę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przejęcia władzy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PRL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przez Edwarda Gierka;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otwarci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PRL na Zachód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dokonane w czasach rządów Edwarda Gierka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trzy kluczowe reformy Edwarda Gierka;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skutki nowelizacji </w:t>
            </w:r>
            <w:r w:rsidRPr="005E14C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1976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PZPR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polskiego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społeczeństwa;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Pr="00956C40">
              <w:rPr>
                <w:rFonts w:ascii="Calibri" w:eastAsia="Calibri" w:hAnsi="Calibri" w:cs="Times New Roman"/>
                <w:sz w:val="20"/>
                <w:szCs w:val="20"/>
              </w:rPr>
              <w:t>elementy polityki ekipy Gierka, które miały zapewnić rządzącym poparcie społeczne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postawę posła Stanisława Stommy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 1976 r. (rozważa, czy jego postępowanie jest przykładem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obywatelskiego nieposłuszeństwa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i moderuje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klasową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debatę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na temat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Edward Gierek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funkcjonarius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sytemu komunistycznego czy nowator,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który otworzył Polskę na Zachód?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9. </w:t>
            </w:r>
            <w:r w:rsidRPr="00B31286">
              <w:rPr>
                <w:rFonts w:cstheme="minorHAnsi"/>
                <w:b/>
                <w:bCs/>
                <w:sz w:val="20"/>
                <w:szCs w:val="20"/>
              </w:rPr>
              <w:t>Kryzys gospodarczy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31286">
              <w:rPr>
                <w:rFonts w:cstheme="minorHAnsi"/>
                <w:b/>
                <w:bCs/>
                <w:sz w:val="20"/>
                <w:szCs w:val="20"/>
              </w:rPr>
              <w:t>społeczny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31286">
              <w:rPr>
                <w:rFonts w:cstheme="minorHAnsi"/>
                <w:b/>
                <w:bCs/>
                <w:sz w:val="20"/>
                <w:szCs w:val="20"/>
              </w:rPr>
              <w:t>Polsce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31286">
              <w:rPr>
                <w:rFonts w:cstheme="minorHAnsi"/>
                <w:b/>
                <w:bCs/>
                <w:sz w:val="20"/>
                <w:szCs w:val="20"/>
              </w:rPr>
              <w:t>drugiej połowie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lat 70.</w:t>
            </w:r>
            <w:r w:rsidRPr="00B31286">
              <w:rPr>
                <w:rFonts w:cstheme="minorHAnsi"/>
                <w:b/>
                <w:bCs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wydarzenia, które doprowadziły do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podaje przyczyny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1976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>zna i wyjaśnia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pojęcia: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Czerwiec 1976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„ścieżka zdrowia”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ZOMO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reglamentacja towarów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kartki żywnościowe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sytuację gospodarczą Polski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przyczyny kryzysu gospodarczego w PRL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przebieg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.;</w:t>
            </w:r>
          </w:p>
          <w:p w:rsidR="00012598" w:rsidRPr="00B31286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zna i wyjaśnia pojęcia: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pułapka zadłużenia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„manewr gospodarczy”</w:t>
            </w: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przypomina znaczenie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gospodarka niedoboru</w:t>
            </w:r>
            <w:r w:rsidR="005266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 odnosi je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do Polski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połowie lat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Pr="002E5A1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5A18">
              <w:rPr>
                <w:rFonts w:ascii="Calibri" w:eastAsia="Calibri" w:hAnsi="Calibri" w:cs="Times New Roman"/>
                <w:sz w:val="20"/>
                <w:szCs w:val="20"/>
              </w:rPr>
              <w:t>porównuje rekcję władz (w tym zastosowane represje) na wystąpienia społeczne w 1970 i 1976 r.</w:t>
            </w:r>
          </w:p>
        </w:tc>
        <w:tc>
          <w:tcPr>
            <w:tcW w:w="880" w:type="pct"/>
          </w:tcPr>
          <w:p w:rsidR="00012598" w:rsidRPr="0098498D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498D">
              <w:rPr>
                <w:rFonts w:ascii="Calibri" w:eastAsia="Calibri" w:hAnsi="Calibri" w:cs="Times New Roman"/>
                <w:sz w:val="20"/>
                <w:szCs w:val="20"/>
              </w:rPr>
              <w:t>charakteryzuje standard życia społeczeństwa polskiego w warunkach gospodarki niedoboru, posługuje się przykładami;</w:t>
            </w:r>
          </w:p>
          <w:p w:rsidR="00012598" w:rsidRPr="0098498D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wystąpień społecznych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zebranych informacji przygotowuje prezentację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na temat: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Czy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uczestnicy wystąpień społecznych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doczekali się zadośćuczynienia za krzywdy i represje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które ich dotknęły?;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odnajduje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relacje osób pamiętających Czerwiec 1976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 p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rezentuje 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klasie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pytania do ankiety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która mogłaby posłużyć do zbadania, jak Polacy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pamięt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ają</w:t>
            </w:r>
            <w:r w:rsidR="005266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dzisiaj epok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Gierka</w:t>
            </w:r>
          </w:p>
          <w:p w:rsidR="00012598" w:rsidRPr="005F4D77" w:rsidRDefault="00012598" w:rsidP="004F029F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t>10. Opozycja demokratyczna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Polsce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1976–1980</w:t>
            </w:r>
          </w:p>
        </w:tc>
        <w:tc>
          <w:tcPr>
            <w:tcW w:w="880" w:type="pct"/>
          </w:tcPr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23E7">
              <w:rPr>
                <w:rStyle w:val="Styl1Znak"/>
              </w:rPr>
              <w:t>wymienia formy pomocy dla represjonowanych uczestników protestów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robotniczych z 1976 r. i ich rodzin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podaje nazwy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organizacj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opozycji demokratycznej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Polsce działające w 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Pr="00662EC0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oraz rozwija skróty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 demokratyczna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obrony Robotników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Komitet Samoobrony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Społecznej KOR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Studenckie Komitety Solidarności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SKS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Wolne Związki Zawodowe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WZZ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Ruch Obrony Praw Człowieka i Obywatela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ROPCiO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Konfederacja Polski Niepodległej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KPN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Towarzystwo Kursów Naukowych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(TKN),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drugi obieg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latający uniwersytet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tajny współpracownik</w:t>
            </w:r>
          </w:p>
          <w:p w:rsidR="00012598" w:rsidRPr="00132327" w:rsidRDefault="00012598" w:rsidP="004F029F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>formy pomocy dla represjonowanych uczestników protestów robotniczych z 1976 r. i ich rodzin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prowadzone przez KOR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organizacje opozycji demokratycznej działające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Polsce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utworzenia KOR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3319B1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główne formy działania opozycji demokratycznej w Polsce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>latach 70. XX w.</w:t>
            </w:r>
          </w:p>
        </w:tc>
        <w:tc>
          <w:tcPr>
            <w:tcW w:w="880" w:type="pct"/>
          </w:tcPr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Kościoła katolickiego jako instytucji wspierającej działanie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opozycji demokratycznej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dlaczego opozycja demokratyczn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prowadziła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działalność w różnych sferach życia społecznego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wybranym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członk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wybranej organizacji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opozycyjnej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działającej w Polsce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zbiera informacje i przygotowuje krótką prezentację o działaniu opozycji demokratycznej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latach 70. XX w.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swojej miejscowości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swoim regionie</w:t>
            </w:r>
          </w:p>
        </w:tc>
      </w:tr>
      <w:tr w:rsidR="00012598" w:rsidRPr="0003263E" w:rsidTr="004F029F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012598" w:rsidRPr="0003263E" w:rsidRDefault="00012598" w:rsidP="004F029F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" w:name="_Hlk13467107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0–19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</w:p>
        </w:tc>
      </w:tr>
      <w:bookmarkEnd w:id="3"/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t>11. Powstanie Solidarności</w:t>
            </w:r>
          </w:p>
        </w:tc>
        <w:tc>
          <w:tcPr>
            <w:tcW w:w="880" w:type="pct"/>
          </w:tcPr>
          <w:p w:rsidR="00012598" w:rsidRPr="003C23E7" w:rsidRDefault="00012598" w:rsidP="004F029F">
            <w:pPr>
              <w:pStyle w:val="Styl1"/>
            </w:pPr>
            <w:r w:rsidRPr="003C23E7">
              <w:t>wymienia najważniejsze problemy gospodarcze Polski na przełomie lat 70. I</w:t>
            </w:r>
            <w:r>
              <w:t> </w:t>
            </w:r>
            <w:r w:rsidRPr="003C23E7">
              <w:t>80. XX w.;</w:t>
            </w:r>
          </w:p>
          <w:p w:rsidR="00012598" w:rsidRPr="003C23E7" w:rsidRDefault="00012598" w:rsidP="004F029F">
            <w:pPr>
              <w:pStyle w:val="Styl1"/>
            </w:pPr>
            <w:r w:rsidRPr="003C23E7">
              <w:t>wymienia przykładowe postulaty strajkujących robotników z sierpnia 1980</w:t>
            </w:r>
            <w:r>
              <w:t> </w:t>
            </w:r>
            <w:r w:rsidRPr="003C23E7">
              <w:t>r.;</w:t>
            </w:r>
          </w:p>
          <w:p w:rsidR="00012598" w:rsidRPr="00B31286" w:rsidRDefault="00012598" w:rsidP="004F029F">
            <w:pPr>
              <w:pStyle w:val="Styl1"/>
            </w:pPr>
            <w:r w:rsidRPr="003C23E7">
              <w:t>wie, kim były</w:t>
            </w:r>
            <w:r>
              <w:t xml:space="preserve"> / są</w:t>
            </w:r>
            <w:r w:rsidRPr="003C23E7">
              <w:t xml:space="preserve"> wymienione </w:t>
            </w:r>
            <w:r>
              <w:t>postacie,</w:t>
            </w:r>
            <w:r w:rsidRPr="003C23E7">
              <w:t xml:space="preserve"> oraz przedstawia ich </w:t>
            </w:r>
            <w:r>
              <w:t>polityczną</w:t>
            </w:r>
            <w:r w:rsidRPr="003C23E7">
              <w:t xml:space="preserve"> rolę: Lech Wałęsa, Tadeusz Mazowiecki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przedstawia postulaty strajkujących robotników z lipca i sierpnia 1980 r.;</w:t>
            </w:r>
          </w:p>
          <w:p w:rsidR="00012598" w:rsidRDefault="00012598" w:rsidP="004F029F">
            <w:pPr>
              <w:pStyle w:val="Styl1"/>
            </w:pPr>
            <w:r>
              <w:t>dzieli je na polityczne i ekonomiczne;</w:t>
            </w:r>
          </w:p>
          <w:p w:rsidR="00012598" w:rsidRDefault="00012598" w:rsidP="004F029F">
            <w:pPr>
              <w:pStyle w:val="Styl1"/>
            </w:pPr>
            <w:r>
              <w:t>wymienia postanowienia porozumień sierpniowych;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C23904">
              <w:rPr>
                <w:i/>
                <w:iCs/>
              </w:rPr>
              <w:t>Międzyzakładowy Komitet Strajkowy</w:t>
            </w:r>
            <w:r>
              <w:t xml:space="preserve">, </w:t>
            </w:r>
            <w:r w:rsidRPr="00C23904">
              <w:rPr>
                <w:i/>
                <w:iCs/>
              </w:rPr>
              <w:t>porozumienia sierpniowe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wymienione postacie, oraz przedstawia ich historyczną rolę: Anna Walentynowicz, Bronisław Geremek, Mieczysław Jagielski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charakteryzuje sytuację gospodarczą w Polsce w 1980 r.;</w:t>
            </w:r>
          </w:p>
          <w:p w:rsidR="00012598" w:rsidRDefault="00012598" w:rsidP="004F029F">
            <w:pPr>
              <w:pStyle w:val="Styl1"/>
            </w:pPr>
            <w:r>
              <w:t>wyjaśnia rolę Międzyzakładowych Komitetów Strajkowych w rozmowach strajkujących robotników z władzami;</w:t>
            </w:r>
          </w:p>
          <w:p w:rsidR="00012598" w:rsidRDefault="00012598" w:rsidP="004F029F">
            <w:pPr>
              <w:pStyle w:val="Styl1"/>
            </w:pPr>
            <w:r>
              <w:t>przedstawia konsekwencje zawarcia porozumień sierpniowych;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7C3504">
              <w:rPr>
                <w:i/>
                <w:iCs/>
              </w:rPr>
              <w:t>„przerwy w pracy”</w:t>
            </w:r>
            <w:r>
              <w:t xml:space="preserve">, </w:t>
            </w:r>
            <w:r w:rsidRPr="007C3504">
              <w:rPr>
                <w:i/>
                <w:iCs/>
              </w:rPr>
              <w:t>karnawał „Solidarności”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są wymienione postacie, oraz przedstawia ich polityczną rolę: Bogdan Borusewicz, Andrzej Gwiazda, Bogdan Lis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ocenia, które z postulatów robotniczych z sierpnia 1980 r. były możliwe do spełnienia;</w:t>
            </w:r>
          </w:p>
          <w:p w:rsidR="00012598" w:rsidRDefault="00012598" w:rsidP="004F029F">
            <w:pPr>
              <w:pStyle w:val="Styl1"/>
            </w:pPr>
            <w:r>
              <w:t>wyjaśnia, na czym polegała różnica między strajkami z sierpnia 1980 r. a wcześniejszymi wystąpieniami robotników;</w:t>
            </w:r>
          </w:p>
          <w:p w:rsidR="00012598" w:rsidRDefault="00012598" w:rsidP="004F029F">
            <w:pPr>
              <w:pStyle w:val="Styl1"/>
            </w:pPr>
            <w:r>
              <w:t>przedstawia reakcję władz PZPR na porozumienia sierpniowe;</w:t>
            </w:r>
          </w:p>
          <w:p w:rsidR="00012598" w:rsidRDefault="00012598" w:rsidP="004F029F">
            <w:pPr>
              <w:pStyle w:val="Styl1"/>
            </w:pPr>
            <w:r>
              <w:t xml:space="preserve">przedstawia znaczenie </w:t>
            </w:r>
            <w:r w:rsidRPr="00334284">
              <w:rPr>
                <w:i/>
                <w:iCs/>
              </w:rPr>
              <w:t>Posłania I Krajowego Zjazdu Delegatów NSZZ „Solidarność” do ludzi pracy Europy Wschodniej</w:t>
            </w:r>
            <w:r>
              <w:t>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pojęcie </w:t>
            </w:r>
            <w:r w:rsidRPr="000C1D08">
              <w:rPr>
                <w:i/>
                <w:iCs/>
              </w:rPr>
              <w:t>Niezależne Zrzeszenie Studentów</w:t>
            </w:r>
            <w:r>
              <w:t>;</w:t>
            </w:r>
          </w:p>
          <w:p w:rsidR="00012598" w:rsidRDefault="00012598" w:rsidP="004F029F">
            <w:pPr>
              <w:pStyle w:val="Styl1"/>
            </w:pPr>
            <w:r>
              <w:t>wie, kim były wymienione postacie, oraz przedstawia ich historyczną rolę: Jan Olszewski, Lech Kaczyński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ocenia, które z postulatów robotniczych z sierpnia 1980 r. były najbardziej niewygodne dla władzy i uzasadnia swoje stanowisko;</w:t>
            </w:r>
          </w:p>
          <w:p w:rsidR="00012598" w:rsidRDefault="00012598" w:rsidP="004F029F">
            <w:pPr>
              <w:pStyle w:val="Styl1"/>
            </w:pPr>
            <w:r>
              <w:t>zbiera informacje o działalności NSZZ „Solidarność” lub NSZZ „Solidarność” RI, lub NZS w swoim regionie;</w:t>
            </w:r>
          </w:p>
          <w:p w:rsidR="00012598" w:rsidRDefault="00012598" w:rsidP="004F029F">
            <w:pPr>
              <w:pStyle w:val="Styl1"/>
              <w:numPr>
                <w:ilvl w:val="0"/>
                <w:numId w:val="0"/>
              </w:numPr>
              <w:ind w:left="36"/>
            </w:pPr>
            <w:r>
              <w:t>przedstawia reakcję władz państw bloku wschodniego na</w:t>
            </w:r>
            <w:r w:rsidRPr="00334284">
              <w:rPr>
                <w:i/>
                <w:iCs/>
              </w:rPr>
              <w:t>Posłanie I Krajowego Zjazdu Delegatów NSZZ „Solidarność” do ludzi pracy Europy Wschodniej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wymienione postacie, oraz przedstawia ich historyczną rolę: Władysław Siła-Nowicki, Marian Jurczyk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t xml:space="preserve">12. Stan wojenny </w:t>
            </w:r>
            <w:r w:rsidRPr="006C7F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 Polsce i jego następstwa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 xml:space="preserve">wymienia przyczyny </w:t>
            </w:r>
            <w:r>
              <w:lastRenderedPageBreak/>
              <w:t>wprowadzenia stanu wojennego;</w:t>
            </w:r>
          </w:p>
          <w:p w:rsidR="00012598" w:rsidRDefault="00012598" w:rsidP="004F029F">
            <w:pPr>
              <w:pStyle w:val="Styl1"/>
            </w:pPr>
            <w:r>
              <w:t>wymienia przykładowe ograniczenia nałożone na obywateli w czasie stanu wojennego;</w:t>
            </w:r>
          </w:p>
          <w:p w:rsidR="00012598" w:rsidRDefault="00012598" w:rsidP="004F029F">
            <w:pPr>
              <w:pStyle w:val="Styl1"/>
            </w:pPr>
            <w:r>
              <w:t>wymienia przykładowe represje władz wobec społeczeństwa po wprowadzeniu stanu wojennego;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057BFD">
              <w:rPr>
                <w:i/>
                <w:iCs/>
              </w:rPr>
              <w:t>Wojskowa Rada Ocalenia Narodowego</w:t>
            </w:r>
            <w:r>
              <w:t xml:space="preserve">, </w:t>
            </w:r>
            <w:r w:rsidRPr="00057BFD">
              <w:rPr>
                <w:i/>
                <w:iCs/>
              </w:rPr>
              <w:t>internowanie</w:t>
            </w:r>
            <w:r>
              <w:t xml:space="preserve">, </w:t>
            </w:r>
            <w:r w:rsidRPr="00057BFD">
              <w:rPr>
                <w:i/>
                <w:iCs/>
              </w:rPr>
              <w:t>godzina milicyjna</w:t>
            </w:r>
            <w:r>
              <w:t xml:space="preserve">, </w:t>
            </w:r>
          </w:p>
          <w:p w:rsidR="00012598" w:rsidRPr="00B31286" w:rsidRDefault="00012598" w:rsidP="004F029F">
            <w:pPr>
              <w:pStyle w:val="Styl1"/>
            </w:pPr>
            <w:r>
              <w:t>wie, kim był gen. Wojciech Jaruzelski, i przedstawia jego historyczną rolę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 xml:space="preserve">charakteryzuje </w:t>
            </w:r>
            <w:r>
              <w:lastRenderedPageBreak/>
              <w:t>ograniczenia nałożone na obywateli w czasie stanu wojennego;</w:t>
            </w:r>
          </w:p>
          <w:p w:rsidR="00012598" w:rsidRDefault="00012598" w:rsidP="004F029F">
            <w:pPr>
              <w:pStyle w:val="Styl1"/>
            </w:pPr>
            <w:r>
              <w:t>przedstawia represje władz wobec społeczeństwa po wprowadzeniu stanu wojennego;</w:t>
            </w:r>
          </w:p>
          <w:p w:rsidR="00012598" w:rsidRDefault="00012598" w:rsidP="004F029F">
            <w:pPr>
              <w:pStyle w:val="Styl1"/>
            </w:pPr>
            <w:r>
              <w:t>wymienia przykładowe formy oporu społeczeństwa po wprowadzeniu stanu wojennego;</w:t>
            </w:r>
          </w:p>
          <w:p w:rsidR="00012598" w:rsidRDefault="00012598" w:rsidP="004F029F">
            <w:pPr>
              <w:pStyle w:val="Styl1"/>
            </w:pPr>
            <w:r>
              <w:t>wyjaśnia, jaką rolę odgrywała militaryzacja niektórych zakładów pracy i środków masowego przekazu;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946463">
              <w:rPr>
                <w:i/>
                <w:iCs/>
              </w:rPr>
              <w:t>Patriotyczny Ruch Odrodzenia Narodowego</w:t>
            </w:r>
            <w:r>
              <w:t xml:space="preserve">, </w:t>
            </w:r>
            <w:r w:rsidRPr="00946463">
              <w:rPr>
                <w:i/>
                <w:iCs/>
              </w:rPr>
              <w:t>Tymczasowa Komisja Koordynacyjna</w:t>
            </w:r>
            <w:r>
              <w:t xml:space="preserve">, </w:t>
            </w:r>
            <w:r w:rsidRPr="00946463">
              <w:rPr>
                <w:i/>
                <w:iCs/>
              </w:rPr>
              <w:t>pacyfikacja kopalni „Wujek”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wymienione postacie, oraz przedstawia ich historyczną rolę: gen. Czesław Kiszczak, Jan Dobraczyński, Jerzy Popiełuszko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 xml:space="preserve">przedstawia stosunek </w:t>
            </w:r>
            <w:r>
              <w:lastRenderedPageBreak/>
              <w:t>PZPR do „Solidarności”;</w:t>
            </w:r>
          </w:p>
          <w:p w:rsidR="00012598" w:rsidRDefault="00012598" w:rsidP="004F029F">
            <w:pPr>
              <w:pStyle w:val="Styl1"/>
            </w:pPr>
            <w:r>
              <w:t>charakteryzuje formy oporu społeczeństwa po wprowadzeniu stanu wojennego;</w:t>
            </w:r>
          </w:p>
          <w:p w:rsidR="00012598" w:rsidRDefault="00012598" w:rsidP="004F029F">
            <w:pPr>
              <w:pStyle w:val="Styl1"/>
            </w:pPr>
            <w:r>
              <w:t>przestawia rolę i działania Kościoła po wprowadzeniu stanu wojennego;</w:t>
            </w:r>
          </w:p>
          <w:p w:rsidR="00012598" w:rsidRDefault="00012598" w:rsidP="004F029F">
            <w:pPr>
              <w:pStyle w:val="Styl1"/>
            </w:pPr>
            <w:r>
              <w:t>przedstawia reakcję państw zachodnich na wprowadzenie stanu wojennego w Polsce;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946463">
              <w:rPr>
                <w:i/>
                <w:iCs/>
              </w:rPr>
              <w:t>prowokacja bydgoska</w:t>
            </w:r>
            <w:r>
              <w:t xml:space="preserve">, </w:t>
            </w:r>
            <w:r w:rsidRPr="00A3326F">
              <w:rPr>
                <w:i/>
                <w:iCs/>
              </w:rPr>
              <w:t>„Solidarność Walcząca”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/ są wymienione postacie, oraz przedstawia ich polityczną rolę: płk Ryszard Kukliński, Józef kard. Gle</w:t>
            </w:r>
            <w:r w:rsidR="005266F8">
              <w:t xml:space="preserve">mp, Władysław Frasyniuk, Kornel </w:t>
            </w:r>
            <w:r>
              <w:t>Morawiecki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 xml:space="preserve">ocenia legalność </w:t>
            </w:r>
            <w:r>
              <w:lastRenderedPageBreak/>
              <w:t>i zasadność wprowadzenia stanu wojennego;</w:t>
            </w:r>
          </w:p>
          <w:p w:rsidR="00012598" w:rsidRDefault="00012598" w:rsidP="004F029F">
            <w:pPr>
              <w:pStyle w:val="Styl1"/>
            </w:pPr>
            <w:r>
              <w:t>ocenia znaczenie powstania nielegalnych organizacji, w tym struktur „Solidarności” dla umacniania oporu społeczeństwa;</w:t>
            </w:r>
          </w:p>
          <w:p w:rsidR="00012598" w:rsidRDefault="00012598" w:rsidP="004F029F">
            <w:pPr>
              <w:pStyle w:val="Styl1"/>
            </w:pPr>
            <w:r>
              <w:t>przedstawia reakcję ZSRS na wprowadzenie stanu wojennego w Polsce;</w:t>
            </w:r>
          </w:p>
          <w:p w:rsidR="00012598" w:rsidRDefault="00012598" w:rsidP="004F029F">
            <w:pPr>
              <w:pStyle w:val="Styl1"/>
            </w:pPr>
            <w:r>
              <w:t>przedstawia pomoc społeczeństw zachodnich i środowisk emigracyjnych dla Polaków w czasie stanu wojennego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lastRenderedPageBreak/>
              <w:t xml:space="preserve">ocenia, czy władze PRL, </w:t>
            </w:r>
            <w:r>
              <w:lastRenderedPageBreak/>
              <w:t>wprowadzając stan wojenny, osiągnęły zamierzone cele i przywróciły pełną kontrolę nad społeczeństwem;</w:t>
            </w:r>
          </w:p>
          <w:p w:rsidR="00012598" w:rsidRPr="00132327" w:rsidRDefault="00012598" w:rsidP="004F029F">
            <w:pPr>
              <w:pStyle w:val="Styl1"/>
            </w:pPr>
            <w:r>
              <w:t>zbiera informacje, jak wyglądały realia stanu wojennego w jego regionie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13. Kryzys w ZSRS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państwach bloku wschodniego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charakteryzuje kryzys gospodarczy w ZSRS i krajach bloku wschodniego;</w:t>
            </w:r>
          </w:p>
          <w:p w:rsidR="00012598" w:rsidRDefault="00012598" w:rsidP="004F029F">
            <w:pPr>
              <w:pStyle w:val="Styl1"/>
            </w:pPr>
            <w:r>
              <w:t>charakteryzuje kryzys społeczny w ZSRS;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zna i wyjaśnia pojęcia: </w:t>
            </w:r>
            <w:r w:rsidRPr="00662C7C">
              <w:rPr>
                <w:i/>
                <w:iCs/>
              </w:rPr>
              <w:t>bumelant</w:t>
            </w:r>
            <w:r>
              <w:t xml:space="preserve">, </w:t>
            </w:r>
            <w:r w:rsidRPr="00662C7C">
              <w:rPr>
                <w:i/>
                <w:iCs/>
              </w:rPr>
              <w:t>amnestia</w:t>
            </w:r>
            <w:r>
              <w:t xml:space="preserve">, </w:t>
            </w:r>
            <w:r w:rsidRPr="00662C7C">
              <w:rPr>
                <w:i/>
                <w:iCs/>
              </w:rPr>
              <w:t>indoktrynacja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przyczyny kryzysu gospodarczego w ZSRS i krajach bloku wschodniego;</w:t>
            </w:r>
          </w:p>
          <w:p w:rsidR="00012598" w:rsidRDefault="00012598" w:rsidP="004F029F">
            <w:pPr>
              <w:pStyle w:val="Styl1"/>
            </w:pPr>
            <w:r>
              <w:t>charakteryzuje kryzys społeczny w krajach bloku wschodniego;</w:t>
            </w:r>
          </w:p>
          <w:p w:rsidR="00012598" w:rsidRDefault="00012598" w:rsidP="004F029F">
            <w:pPr>
              <w:pStyle w:val="Styl1"/>
            </w:pPr>
            <w:r>
              <w:t>charakteryzuje relacje między ZSRS a Stanami Zjednoczonymi;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CF5C1F">
              <w:rPr>
                <w:i/>
                <w:iCs/>
              </w:rPr>
              <w:lastRenderedPageBreak/>
              <w:t>„imperium zła”</w:t>
            </w:r>
            <w:r>
              <w:t xml:space="preserve">, </w:t>
            </w:r>
            <w:r w:rsidRPr="00CF5C1F">
              <w:rPr>
                <w:i/>
                <w:iCs/>
              </w:rPr>
              <w:t>„gwiezdne wojny”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wyjaśnia przyczyny wyścigu zbrojeń na początku lat 80. XX w.;</w:t>
            </w:r>
          </w:p>
          <w:p w:rsidR="00012598" w:rsidRDefault="00012598" w:rsidP="004F029F">
            <w:pPr>
              <w:pStyle w:val="Styl1"/>
            </w:pPr>
            <w:r>
              <w:t>wymienia przykładowe organizacje opozycyjne w krajach bloku wschodniego;</w:t>
            </w:r>
          </w:p>
          <w:p w:rsidR="00012598" w:rsidRDefault="00012598" w:rsidP="004F029F">
            <w:pPr>
              <w:pStyle w:val="Styl1"/>
            </w:pPr>
            <w:r>
              <w:t>przedstawia postawy społeczeństw państw komunistycznych wobec władzy;</w:t>
            </w:r>
          </w:p>
          <w:p w:rsidR="00012598" w:rsidRDefault="00012598" w:rsidP="004F029F">
            <w:pPr>
              <w:pStyle w:val="Styl1"/>
            </w:pPr>
            <w:r>
              <w:lastRenderedPageBreak/>
              <w:t xml:space="preserve">zna i wyjaśnia pojęcia: </w:t>
            </w:r>
            <w:r w:rsidRPr="00780683">
              <w:rPr>
                <w:i/>
                <w:iCs/>
              </w:rPr>
              <w:t>dysydent</w:t>
            </w:r>
            <w:r>
              <w:t xml:space="preserve">, </w:t>
            </w:r>
            <w:r w:rsidRPr="00780683">
              <w:rPr>
                <w:i/>
                <w:iCs/>
              </w:rPr>
              <w:t>azyl polityczny</w:t>
            </w:r>
            <w:r>
              <w:t xml:space="preserve">, </w:t>
            </w:r>
            <w:r w:rsidRPr="00780683">
              <w:rPr>
                <w:i/>
                <w:iCs/>
              </w:rPr>
              <w:t>Karta 77</w:t>
            </w:r>
            <w:r>
              <w:t xml:space="preserve">, </w:t>
            </w:r>
            <w:r w:rsidRPr="00780683">
              <w:rPr>
                <w:i/>
                <w:iCs/>
              </w:rPr>
              <w:t>Konfederacja Polski Niepodległej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wymienione postacie, oraz przedstawia ich historyczną rolę: Aleksander Sołżenicyn, Andriej Sacharow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charakteryzuje politykę władz ZSRS wobec ludzi, którzy się z nimi nie zgadzali;</w:t>
            </w:r>
          </w:p>
          <w:p w:rsidR="00012598" w:rsidRDefault="00012598" w:rsidP="004F029F">
            <w:pPr>
              <w:pStyle w:val="Styl1"/>
            </w:pPr>
            <w:r>
              <w:t>przedstawia zasięg wpływów organizacji opozycyjnych w społeczeństwach państw komunistycznych i wyjaśnia jego przyczyny;</w:t>
            </w:r>
          </w:p>
          <w:p w:rsidR="00012598" w:rsidRDefault="00012598" w:rsidP="004F029F">
            <w:pPr>
              <w:pStyle w:val="Styl1"/>
            </w:pPr>
            <w:r>
              <w:t xml:space="preserve">wie, kim były wymienione </w:t>
            </w:r>
            <w:r>
              <w:lastRenderedPageBreak/>
              <w:t>postacie, oraz przedstawia ich historyczną rolę: Jurij Andropow, Konstantin Czernienko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lastRenderedPageBreak/>
              <w:t>zbiera informacje o kontaktach polskich organizacji opozycyjnych z organizacjami opozycyjnymi w krajach bloku wschodniego;</w:t>
            </w:r>
          </w:p>
          <w:p w:rsidR="00012598" w:rsidRPr="00132327" w:rsidRDefault="00012598" w:rsidP="004F029F">
            <w:pPr>
              <w:pStyle w:val="Styl1"/>
            </w:pPr>
            <w:r>
              <w:t>porównuje wpływy organizacji opozycyjnych na społeczeństwo</w:t>
            </w:r>
            <w:r w:rsidR="005266F8">
              <w:t xml:space="preserve"> </w:t>
            </w:r>
            <w:r>
              <w:t>w Polsce i innych krajach bloku wschodniego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22FFE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14. </w:t>
            </w:r>
            <w:r w:rsidRPr="00122F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Pierestrojka 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ZSRS i jej konsekwencjew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krajach bloku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>wschodniego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reformy wewnętrzne przeprowadzone w ZSRS przez Michaiła Gorbaczowa;</w:t>
            </w:r>
          </w:p>
          <w:p w:rsidR="00012598" w:rsidRDefault="00012598" w:rsidP="004F029F">
            <w:pPr>
              <w:pStyle w:val="Styl1"/>
            </w:pPr>
            <w:r>
              <w:t>przedstawia relacje między ZSRS a Stanami Zjednoczonymi za rządów Michaiła Gorbaczowa;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B563BF">
              <w:rPr>
                <w:i/>
                <w:iCs/>
              </w:rPr>
              <w:t>pierestrojka</w:t>
            </w:r>
            <w:r>
              <w:t xml:space="preserve">, </w:t>
            </w:r>
            <w:r w:rsidRPr="00B563BF">
              <w:rPr>
                <w:i/>
                <w:iCs/>
              </w:rPr>
              <w:t>głasnost’</w:t>
            </w:r>
            <w:r>
              <w:t xml:space="preserve">; </w:t>
            </w:r>
          </w:p>
          <w:p w:rsidR="00012598" w:rsidRPr="00B31286" w:rsidRDefault="00012598" w:rsidP="004F029F">
            <w:pPr>
              <w:pStyle w:val="Styl1"/>
            </w:pPr>
            <w:r>
              <w:t>wie, kim były wymienione postacie, oraz przedstawia ich historyczną rolę: Michaił Gorbaczow, Ronald Reagan, George Bush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wyjaśnia, na czym polegały reformy wewnętrzne wprowadzane przez Michaiła Gorbaczowa;</w:t>
            </w:r>
          </w:p>
          <w:p w:rsidR="00012598" w:rsidRDefault="00012598" w:rsidP="004F029F">
            <w:pPr>
              <w:pStyle w:val="Styl1"/>
            </w:pPr>
            <w:r>
              <w:t>przedstawia konsekwencje katastrofy elektrowni atomowej w Czarnobylu;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pojęcie </w:t>
            </w:r>
            <w:r w:rsidRPr="00B563BF">
              <w:rPr>
                <w:i/>
                <w:iCs/>
              </w:rPr>
              <w:t>uwłaszczenie nomenklatury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przedstawia wpływ reform w ZSRS na sytuację w krajach bloku wschodniego;</w:t>
            </w:r>
          </w:p>
          <w:p w:rsidR="00012598" w:rsidRDefault="00012598" w:rsidP="004F029F">
            <w:pPr>
              <w:pStyle w:val="Styl1"/>
            </w:pPr>
            <w:r>
              <w:t>charakteryzuje politykę zagraniczną Michaiła Gorbaczowa;</w:t>
            </w:r>
          </w:p>
          <w:p w:rsidR="00012598" w:rsidRDefault="00012598" w:rsidP="004F029F">
            <w:pPr>
              <w:pStyle w:val="Styl1"/>
            </w:pPr>
            <w:r>
              <w:t>wyjaśnia przyczyny zmian relacji między ZSRS a Stanami Zjednoczonymi za rządów Michaiła Gorbaczowa;</w:t>
            </w:r>
          </w:p>
          <w:p w:rsidR="00012598" w:rsidRPr="00132327" w:rsidRDefault="00012598" w:rsidP="004F029F">
            <w:pPr>
              <w:pStyle w:val="Styl1"/>
            </w:pPr>
            <w:r>
              <w:t>wie, kim był Mieczysław Rakowski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ocenia efekty reform wewnętrznych wprowadzonych przez Michaiła Gorbaczowa;</w:t>
            </w:r>
          </w:p>
          <w:p w:rsidR="00012598" w:rsidRDefault="00012598" w:rsidP="004F029F">
            <w:pPr>
              <w:pStyle w:val="Styl1"/>
            </w:pPr>
            <w:r>
              <w:t>wyjaśnia wpływ rządów Michaiła Gorbaczowa na pozycję ZSRS w świecie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ocenia, czy Michaił Gorbaczow zrealizował cele swojej polityki i uzasadnia swoje stanowisko;</w:t>
            </w:r>
          </w:p>
          <w:p w:rsidR="00012598" w:rsidRPr="00132327" w:rsidRDefault="00012598" w:rsidP="004F029F">
            <w:pPr>
              <w:pStyle w:val="Styl1"/>
            </w:pPr>
            <w:r>
              <w:t>ocenia relacje między państwami bloku wschodniego a ZSRS za rządów Michaiła Gorbaczowa i porównuje je z relacjami za rządów Leonida Breżniewa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10DF7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Przełomowy rok 1989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problemy gospodarcze Polski w II poł. lat 80. XX w.;</w:t>
            </w:r>
          </w:p>
          <w:p w:rsidR="00012598" w:rsidRDefault="00012598" w:rsidP="004F029F">
            <w:pPr>
              <w:pStyle w:val="Styl1"/>
            </w:pPr>
            <w:r>
              <w:t>wymienia przykładowe postanowienia Okrągłego Stołu;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Okrągły Stół</w:t>
            </w:r>
            <w:r>
              <w:t xml:space="preserve">, </w:t>
            </w:r>
            <w:r w:rsidRPr="002D5F58">
              <w:rPr>
                <w:i/>
                <w:iCs/>
              </w:rPr>
              <w:t>pluralizm</w:t>
            </w:r>
            <w:r>
              <w:t xml:space="preserve">, </w:t>
            </w:r>
            <w:r w:rsidRPr="002D5F58">
              <w:rPr>
                <w:i/>
                <w:iCs/>
              </w:rPr>
              <w:t>wybory kontraktowe</w:t>
            </w:r>
            <w:r>
              <w:t>;</w:t>
            </w:r>
          </w:p>
          <w:p w:rsidR="00012598" w:rsidRPr="00B31286" w:rsidRDefault="00012598" w:rsidP="004F029F">
            <w:pPr>
              <w:pStyle w:val="Styl1"/>
            </w:pPr>
            <w:r>
              <w:t>wie, kim były /są wymienione postacie, oraz przedstawia ich polityczną rolę: Lech Wałęsa, gen. Wojciech Jaruzelski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przedstawia problemy gospodarcze Polski w II poł. lat 80. XX w.;</w:t>
            </w:r>
          </w:p>
          <w:p w:rsidR="00012598" w:rsidRDefault="00012598" w:rsidP="004F029F">
            <w:pPr>
              <w:pStyle w:val="Styl1"/>
            </w:pPr>
            <w:r>
              <w:t>wymienia działania podejmowane przez władze, aby przezwyciężyć trudności gospodarcze;</w:t>
            </w:r>
          </w:p>
          <w:p w:rsidR="00012598" w:rsidRDefault="00012598" w:rsidP="004F029F">
            <w:pPr>
              <w:pStyle w:val="Styl1"/>
            </w:pPr>
            <w:r>
              <w:t>wymienia postanowienia Okrągłego Stołu;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Ogólnopolskie Porozumienie Związków Zawodowych</w:t>
            </w:r>
            <w:r>
              <w:t xml:space="preserve">, </w:t>
            </w:r>
            <w:r w:rsidRPr="002D5F58">
              <w:rPr>
                <w:i/>
                <w:iCs/>
              </w:rPr>
              <w:t>Komitet Obywatelski</w:t>
            </w:r>
            <w:r>
              <w:t xml:space="preserve">, </w:t>
            </w:r>
          </w:p>
          <w:p w:rsidR="00012598" w:rsidRPr="00132327" w:rsidRDefault="00012598" w:rsidP="004F029F">
            <w:pPr>
              <w:pStyle w:val="Styl1"/>
            </w:pPr>
            <w:r>
              <w:t>wie, kim był Alfred Miodowicz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charakteryzuje próby przezwyciężenia trudności gospodarczych podejmowane przez władze;</w:t>
            </w:r>
          </w:p>
          <w:p w:rsidR="00012598" w:rsidRDefault="00012598" w:rsidP="004F029F">
            <w:pPr>
              <w:pStyle w:val="Styl1"/>
            </w:pPr>
            <w:r>
              <w:t>przedstawia genezę Okrągłego Stołu;</w:t>
            </w:r>
          </w:p>
          <w:p w:rsidR="00012598" w:rsidRDefault="00012598" w:rsidP="004F029F">
            <w:pPr>
              <w:pStyle w:val="Styl1"/>
            </w:pPr>
            <w:r>
              <w:t>przedstawia realizację postanowień Okrągłego Stołu;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gruba kreska</w:t>
            </w:r>
            <w:r>
              <w:t xml:space="preserve">, </w:t>
            </w:r>
            <w:r w:rsidRPr="002D5F58">
              <w:rPr>
                <w:i/>
                <w:iCs/>
              </w:rPr>
              <w:t>desygnacja</w:t>
            </w:r>
            <w:r>
              <w:t xml:space="preserve">, </w:t>
            </w:r>
            <w:r w:rsidRPr="002D5F58">
              <w:rPr>
                <w:i/>
                <w:iCs/>
              </w:rPr>
              <w:t>Obywatelski Klub Parlamentarny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wie, kim był Tadeusz </w:t>
            </w:r>
            <w:r>
              <w:lastRenderedPageBreak/>
              <w:t>Mazowiecki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przedstawia reakcje społeczeństwa na postanowienia Okrągłego Stołu;</w:t>
            </w:r>
          </w:p>
          <w:p w:rsidR="00012598" w:rsidRDefault="00012598" w:rsidP="004F029F">
            <w:pPr>
              <w:pStyle w:val="Styl1"/>
            </w:pPr>
            <w:r>
              <w:t>ocenia zakres zmian ustrojowych przeprowadzonych na mocy postanowień Okrągłego Stołu;</w:t>
            </w:r>
          </w:p>
          <w:p w:rsidR="00012598" w:rsidRDefault="00012598" w:rsidP="004F029F">
            <w:pPr>
              <w:pStyle w:val="Styl1"/>
            </w:pPr>
            <w:r>
              <w:t>wyjaśnia, co spowodowało, że obóz solidarnościowy zdecydował się na utworzenie rządu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 xml:space="preserve">wyjaśnia, dlaczego określenie </w:t>
            </w:r>
            <w:r w:rsidRPr="00BE580F">
              <w:rPr>
                <w:i/>
                <w:iCs/>
              </w:rPr>
              <w:t>gruba kreska</w:t>
            </w:r>
            <w:r>
              <w:t xml:space="preserve"> jest różnie rozumiane;</w:t>
            </w:r>
          </w:p>
          <w:p w:rsidR="00012598" w:rsidRDefault="00012598" w:rsidP="004F029F">
            <w:pPr>
              <w:pStyle w:val="Styl1"/>
            </w:pPr>
            <w:r>
              <w:t>wyjaśnia, dlaczego niektóre organizacje opozycyjne krytycznie odnosiły się do ustaleń Okrągłego Stołu i ich realizacji;</w:t>
            </w:r>
          </w:p>
          <w:p w:rsidR="00012598" w:rsidRPr="00132327" w:rsidRDefault="00012598" w:rsidP="004F029F">
            <w:pPr>
              <w:pStyle w:val="Styl1"/>
            </w:pPr>
            <w:r>
              <w:t>zbiera informacje na temat wyborów 4 czerwca w jego regionie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32118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16. Jesień Narodów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21185">
              <w:rPr>
                <w:rFonts w:cstheme="minorHAnsi"/>
                <w:b/>
                <w:bCs/>
                <w:sz w:val="20"/>
                <w:szCs w:val="20"/>
              </w:rPr>
              <w:t>Europie Środkowo-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321185">
              <w:rPr>
                <w:rFonts w:cstheme="minorHAnsi"/>
                <w:b/>
                <w:bCs/>
                <w:sz w:val="20"/>
                <w:szCs w:val="20"/>
              </w:rPr>
              <w:t>Wschodniej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21185">
              <w:rPr>
                <w:rFonts w:cstheme="minorHAnsi"/>
                <w:b/>
                <w:bCs/>
                <w:sz w:val="20"/>
                <w:szCs w:val="20"/>
              </w:rPr>
              <w:t>rozpad ZSRS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etapy przejmowania władzy przez opozycję w Czechosłowacji, na Węgrzech i w Bułgarii;</w:t>
            </w:r>
          </w:p>
          <w:p w:rsidR="00012598" w:rsidRDefault="00012598" w:rsidP="004F029F">
            <w:pPr>
              <w:pStyle w:val="Styl1"/>
            </w:pPr>
            <w:r>
              <w:t>wymienia etapy procesu jednoczenia Niemiec;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38383A">
              <w:rPr>
                <w:i/>
                <w:iCs/>
              </w:rPr>
              <w:t>Karta 77</w:t>
            </w:r>
            <w:r>
              <w:t xml:space="preserve">, </w:t>
            </w:r>
            <w:r w:rsidRPr="00627EBD">
              <w:rPr>
                <w:i/>
                <w:iCs/>
              </w:rPr>
              <w:t>aksamitna rewolucja</w:t>
            </w:r>
            <w:r>
              <w:t xml:space="preserve">, </w:t>
            </w:r>
            <w:r w:rsidRPr="00C44F48">
              <w:rPr>
                <w:i/>
                <w:iCs/>
              </w:rPr>
              <w:t>Fidesz</w:t>
            </w:r>
            <w:r>
              <w:t xml:space="preserve">, </w:t>
            </w:r>
            <w:r w:rsidRPr="00C44F48">
              <w:rPr>
                <w:i/>
                <w:iCs/>
              </w:rPr>
              <w:t>Trójkątny Stół</w:t>
            </w:r>
            <w:r>
              <w:t xml:space="preserve">, </w:t>
            </w:r>
            <w:r w:rsidRPr="00C44F48">
              <w:rPr>
                <w:i/>
                <w:iCs/>
              </w:rPr>
              <w:t>Okrągły Stół</w:t>
            </w:r>
            <w:r>
              <w:t>;</w:t>
            </w:r>
          </w:p>
          <w:p w:rsidR="00012598" w:rsidRPr="00B31286" w:rsidRDefault="00012598" w:rsidP="004F029F">
            <w:pPr>
              <w:pStyle w:val="Styl1"/>
            </w:pPr>
            <w:r>
              <w:t>wie, kim były wymienione postacie, oraz przedstawia ich historyczną rolę: Václav Havel, Erich Honecker, Helmut Kohl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przedstawia proces przejmowania władzy przez opozycję w Czechosłowacji, na Węgrzech i w Bułgarii;</w:t>
            </w:r>
          </w:p>
          <w:p w:rsidR="00012598" w:rsidRDefault="00012598" w:rsidP="004F029F">
            <w:pPr>
              <w:pStyle w:val="Styl1"/>
            </w:pPr>
            <w:r>
              <w:t>wymienia przyczyny rozpadu ZSRS i Jugosławii;</w:t>
            </w:r>
          </w:p>
          <w:p w:rsidR="00012598" w:rsidRDefault="00012598" w:rsidP="004F029F">
            <w:pPr>
              <w:pStyle w:val="Styl1"/>
            </w:pPr>
            <w:r>
              <w:t>wymienia etapy procesu rozpadu ZSRS i Jugosławii;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C44F48">
              <w:rPr>
                <w:i/>
                <w:iCs/>
              </w:rPr>
              <w:t>pucz</w:t>
            </w:r>
            <w:r>
              <w:t xml:space="preserve">, </w:t>
            </w:r>
            <w:r w:rsidRPr="00C44F48">
              <w:rPr>
                <w:i/>
                <w:iCs/>
              </w:rPr>
              <w:t>czystki etniczne</w:t>
            </w:r>
            <w:r>
              <w:t xml:space="preserve">, </w:t>
            </w:r>
          </w:p>
          <w:p w:rsidR="00012598" w:rsidRPr="00132327" w:rsidRDefault="00012598" w:rsidP="004F029F">
            <w:pPr>
              <w:pStyle w:val="Styl1"/>
            </w:pPr>
            <w:r>
              <w:t>wie, kim były wymienione postacie, oraz przedstawia ich historyczną rolę: Borys Jelcyn, Giennadij Janajew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przyczyny wzrostu pozycji opozycji w krajach bloku wschodniego;</w:t>
            </w:r>
          </w:p>
          <w:p w:rsidR="00012598" w:rsidRDefault="00012598" w:rsidP="004F029F">
            <w:pPr>
              <w:pStyle w:val="Styl1"/>
            </w:pPr>
            <w:r>
              <w:t>przedstawia proces obalenia Nicolae</w:t>
            </w:r>
            <w:r w:rsidR="005266F8">
              <w:t xml:space="preserve"> </w:t>
            </w:r>
            <w:r>
              <w:t>Ceauşescu w Rumunii;</w:t>
            </w:r>
          </w:p>
          <w:p w:rsidR="00012598" w:rsidRDefault="00012598" w:rsidP="004F029F">
            <w:pPr>
              <w:pStyle w:val="Styl1"/>
            </w:pPr>
            <w:r>
              <w:t>wyjaśnia trudności związane z procesem jednoczenia Niemiec;</w:t>
            </w:r>
          </w:p>
          <w:p w:rsidR="00012598" w:rsidRDefault="00012598" w:rsidP="004F029F">
            <w:pPr>
              <w:pStyle w:val="Styl1"/>
            </w:pPr>
            <w:r>
              <w:t>przedstawia proces rozpadu ZSRS i Jugosławii;</w:t>
            </w:r>
          </w:p>
          <w:p w:rsidR="00012598" w:rsidRDefault="00012598" w:rsidP="004F029F">
            <w:pPr>
              <w:pStyle w:val="Styl1"/>
            </w:pPr>
            <w:r>
              <w:t>zna i wyjaśnia pojęcie</w:t>
            </w:r>
            <w:r w:rsidR="005266F8">
              <w:t xml:space="preserve"> </w:t>
            </w:r>
            <w:r w:rsidRPr="00561166">
              <w:rPr>
                <w:i/>
                <w:iCs/>
              </w:rPr>
              <w:t>Wspólnota Niepodległych Państw</w:t>
            </w:r>
          </w:p>
          <w:p w:rsidR="00012598" w:rsidRPr="00132327" w:rsidRDefault="00012598" w:rsidP="004F029F">
            <w:pPr>
              <w:pStyle w:val="Styl1"/>
            </w:pPr>
            <w:r>
              <w:t>wie, kim był Nicolae</w:t>
            </w:r>
            <w:r w:rsidR="005266F8">
              <w:t xml:space="preserve"> </w:t>
            </w:r>
            <w:r>
              <w:t>Ceauşescu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omawia genezę powstania Wspólnoty Niepodległych Państw;</w:t>
            </w:r>
          </w:p>
          <w:p w:rsidR="00012598" w:rsidRDefault="00012598" w:rsidP="004F029F">
            <w:pPr>
              <w:pStyle w:val="Styl1"/>
            </w:pPr>
            <w:r>
              <w:t>porównuje procesy przemian ustrojowych w krajach bloku wschodniego, wskazując podobieństwa i różnice między procesami zachodzącymi w poszczególnych państwach;</w:t>
            </w:r>
          </w:p>
          <w:p w:rsidR="00012598" w:rsidRDefault="00012598" w:rsidP="004F029F">
            <w:pPr>
              <w:pStyle w:val="Styl1"/>
            </w:pPr>
            <w:r>
              <w:t>porównuje przyczyny rozpadu ZSRS i Jugosławii;</w:t>
            </w:r>
          </w:p>
          <w:p w:rsidR="00012598" w:rsidRDefault="00012598" w:rsidP="004F029F">
            <w:pPr>
              <w:pStyle w:val="Styl1"/>
            </w:pPr>
            <w:r>
              <w:t>wyjaśnia, dlaczego procesy przemian ustrojowych w krajach bloku wschodniego zostały określone jako Jesień Narodów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wyjaśnia, dlaczego upadek muru berlińskiego stał się symbolem upadku komunizmu w Europie Środkowo-Wschodniej;</w:t>
            </w:r>
          </w:p>
          <w:p w:rsidR="00012598" w:rsidRPr="00132327" w:rsidRDefault="00012598" w:rsidP="004F029F">
            <w:pPr>
              <w:pStyle w:val="Styl1"/>
            </w:pPr>
            <w:r>
              <w:t>ocenia, które czynniki odegrały największą rolę w procesie rozpadu ZSRS i Jugosławii oraz jak to wpłynęło na przebieg tych procesów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t>17. Transformacja gospodarczo-</w:t>
            </w:r>
          </w:p>
          <w:p w:rsidR="00012598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EE7BEE">
              <w:rPr>
                <w:rFonts w:cstheme="minorHAnsi"/>
                <w:b/>
                <w:bCs/>
                <w:sz w:val="20"/>
                <w:szCs w:val="20"/>
              </w:rPr>
              <w:t xml:space="preserve">ustrojowa </w:t>
            </w:r>
          </w:p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t>1989–1990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problemy gospodarcze Polski na początku lat 90. XX w.;</w:t>
            </w:r>
          </w:p>
          <w:p w:rsidR="00012598" w:rsidRDefault="00012598" w:rsidP="004F029F">
            <w:pPr>
              <w:pStyle w:val="Styl1"/>
            </w:pPr>
            <w:r>
              <w:t>przedstawia założenia planu Balcerowicza;</w:t>
            </w:r>
          </w:p>
          <w:p w:rsidR="00012598" w:rsidRDefault="00012598" w:rsidP="004F029F">
            <w:pPr>
              <w:pStyle w:val="Styl1"/>
            </w:pPr>
            <w:r>
              <w:t>przedstawia wyniki wyborów prezydenckich w 1990 r.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pojęcie </w:t>
            </w:r>
            <w:r w:rsidRPr="00BE5814">
              <w:rPr>
                <w:i/>
                <w:iCs/>
              </w:rPr>
              <w:t>plan Balcerowicza</w:t>
            </w:r>
            <w:r>
              <w:t>;</w:t>
            </w:r>
          </w:p>
          <w:p w:rsidR="00012598" w:rsidRPr="00B31286" w:rsidRDefault="00012598" w:rsidP="004F029F">
            <w:pPr>
              <w:pStyle w:val="Styl1"/>
            </w:pPr>
            <w:r>
              <w:t>wie, kim jest Leszek Balcerowicz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wyjaśnia, które problemy wynikały z polityki gospodarczej władz komunistycznych;</w:t>
            </w:r>
          </w:p>
          <w:p w:rsidR="00012598" w:rsidRDefault="00012598" w:rsidP="004F029F">
            <w:pPr>
              <w:pStyle w:val="Styl1"/>
            </w:pPr>
            <w:r>
              <w:t>omawia społeczne skutki realizacji planu Balcerowicza;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BE5814">
              <w:rPr>
                <w:i/>
                <w:iCs/>
              </w:rPr>
              <w:t>transformacja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bezrobocie strukturalne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hiperinflacja</w:t>
            </w:r>
            <w:r>
              <w:t xml:space="preserve">, </w:t>
            </w:r>
            <w:r w:rsidRPr="00BE5814">
              <w:rPr>
                <w:i/>
                <w:iCs/>
              </w:rPr>
              <w:t>kuroniówka</w:t>
            </w:r>
          </w:p>
          <w:p w:rsidR="00012598" w:rsidRPr="00132327" w:rsidRDefault="00012598" w:rsidP="004F029F">
            <w:pPr>
              <w:pStyle w:val="Styl1"/>
            </w:pPr>
            <w:r>
              <w:t>wie, kim był Jacek Kuroń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charakteryzuje proces prywatyzacji i reprywatyzacji;</w:t>
            </w:r>
          </w:p>
          <w:p w:rsidR="00012598" w:rsidRDefault="00012598" w:rsidP="004F029F">
            <w:pPr>
              <w:pStyle w:val="Styl1"/>
            </w:pPr>
            <w:r>
              <w:t>wyjaśnia problemy i konsekwencje procesu prywatyzacji i reprywatyzacji;</w:t>
            </w:r>
          </w:p>
          <w:p w:rsidR="00012598" w:rsidRDefault="00012598" w:rsidP="004F029F">
            <w:pPr>
              <w:pStyle w:val="Styl1"/>
            </w:pPr>
            <w:r>
              <w:t>przedstawia przyczyny i przebieg wyborów prezydenckich w 1990 r.;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E76818">
              <w:rPr>
                <w:i/>
                <w:iCs/>
              </w:rPr>
              <w:t>prywatyzacja</w:t>
            </w:r>
            <w:r>
              <w:t xml:space="preserve">, </w:t>
            </w:r>
            <w:r w:rsidRPr="00E76818">
              <w:rPr>
                <w:i/>
                <w:iCs/>
              </w:rPr>
              <w:t>reprywatyzacja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wie, kim były / są wymienione postacie, oraz przedstawia ich polityczną rolę: Jarosław Kaczyński, </w:t>
            </w:r>
            <w:r>
              <w:lastRenderedPageBreak/>
              <w:t>Stanisław Tymiński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charakteryzuje proces dekomunizacji, odwołując się do przykładów ze swojego regionu;</w:t>
            </w:r>
          </w:p>
          <w:p w:rsidR="00012598" w:rsidRDefault="00012598" w:rsidP="004F029F">
            <w:pPr>
              <w:pStyle w:val="Styl1"/>
            </w:pPr>
            <w:r>
              <w:t>przedstawia konsekwencje polityczne wyborów prezydenckich w 1990 r.;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pojęcie </w:t>
            </w:r>
            <w:r w:rsidRPr="00564C02">
              <w:rPr>
                <w:i/>
                <w:iCs/>
              </w:rPr>
              <w:t>dekomunizacja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67BC">
              <w:rPr>
                <w:rFonts w:ascii="Calibri" w:eastAsia="Calibri" w:hAnsi="Calibri" w:cs="Times New Roman"/>
                <w:sz w:val="20"/>
                <w:szCs w:val="20"/>
              </w:rPr>
              <w:t>przedstawia realizację planu Balcerowicza i jego skutki w swoim regionie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915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18. Ku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9153B">
              <w:rPr>
                <w:rFonts w:cstheme="minorHAnsi"/>
                <w:b/>
                <w:bCs/>
                <w:sz w:val="20"/>
                <w:szCs w:val="20"/>
              </w:rPr>
              <w:t>społeczeństwu obywatelskiemu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zna definicję społeczeństwa obywatelskiego;</w:t>
            </w:r>
          </w:p>
          <w:p w:rsidR="00012598" w:rsidRDefault="00012598" w:rsidP="004F029F">
            <w:pPr>
              <w:pStyle w:val="Styl1"/>
            </w:pPr>
            <w:r>
              <w:t>wymienia formy aktywności społecznej;</w:t>
            </w:r>
          </w:p>
          <w:p w:rsidR="00012598" w:rsidRDefault="00012598" w:rsidP="004F029F">
            <w:pPr>
              <w:pStyle w:val="Styl1"/>
            </w:pPr>
            <w:r>
              <w:t>wymienia sektory działania organizacji w społeczeństwie obywatelskim;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zna pojęcia: </w:t>
            </w:r>
            <w:r w:rsidRPr="00AC3550">
              <w:rPr>
                <w:i/>
                <w:iCs/>
              </w:rPr>
              <w:t>społeczeństwo obywatelskie</w:t>
            </w:r>
            <w:r>
              <w:t xml:space="preserve">, </w:t>
            </w:r>
            <w:r w:rsidRPr="00AC3550">
              <w:rPr>
                <w:i/>
                <w:iCs/>
              </w:rPr>
              <w:t>referendum</w:t>
            </w:r>
            <w:r>
              <w:t xml:space="preserve">, </w:t>
            </w:r>
            <w:r w:rsidRPr="00AC3550">
              <w:rPr>
                <w:i/>
                <w:iCs/>
              </w:rPr>
              <w:t>organizacje pozarządowe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charakteryzuje czynniki, które wpływają na rozwój społeczeństwa obywatelskiego;</w:t>
            </w:r>
          </w:p>
          <w:p w:rsidR="00012598" w:rsidRDefault="00012598" w:rsidP="004F029F">
            <w:pPr>
              <w:pStyle w:val="Styl1"/>
            </w:pPr>
            <w:r>
              <w:t>wymienia przykładowe organizacje pozarządowe i przedstawia ich działania;</w:t>
            </w:r>
          </w:p>
          <w:p w:rsidR="00012598" w:rsidRDefault="00012598" w:rsidP="004F029F">
            <w:pPr>
              <w:pStyle w:val="Styl1"/>
            </w:pPr>
            <w:r>
              <w:t>wyjaśnia, dlaczego dla rozwoju społeczeństwa obywatelskiego największe znaczenie mają organizacje pozarządowe;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społeczeństwo obywatelskie</w:t>
            </w:r>
            <w:r>
              <w:t xml:space="preserve">, </w:t>
            </w:r>
            <w:r w:rsidRPr="00AC3550">
              <w:rPr>
                <w:i/>
                <w:iCs/>
              </w:rPr>
              <w:t>organizacje pozarządowe</w:t>
            </w:r>
            <w:r>
              <w:t xml:space="preserve">, </w:t>
            </w:r>
            <w:r w:rsidRPr="00AC3550">
              <w:rPr>
                <w:i/>
                <w:iCs/>
              </w:rPr>
              <w:t>stowarzyszenie</w:t>
            </w:r>
            <w:r>
              <w:t xml:space="preserve">, </w:t>
            </w:r>
            <w:r w:rsidRPr="00AC3550">
              <w:rPr>
                <w:i/>
                <w:iCs/>
              </w:rPr>
              <w:t>fundacja, organizacje pożytku publicznego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wyjaśnia, dlaczego dla rozwoju społeczeństwa obywatelskiego ważne są kapitał społeczny i zaufanie społeczne;</w:t>
            </w:r>
          </w:p>
          <w:p w:rsidR="00012598" w:rsidRDefault="00012598" w:rsidP="004F029F">
            <w:pPr>
              <w:pStyle w:val="Styl1"/>
            </w:pPr>
            <w:r>
              <w:t>wyjaśnia różnice między stowarzyszeniem a fundacją;</w:t>
            </w:r>
          </w:p>
          <w:p w:rsidR="00012598" w:rsidRDefault="00012598" w:rsidP="004F029F">
            <w:pPr>
              <w:pStyle w:val="Styl1"/>
            </w:pPr>
            <w:r>
              <w:t>charakteryzuje organizacje pożytku publicznego;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kapitał społeczny</w:t>
            </w:r>
            <w:r>
              <w:t xml:space="preserve">, </w:t>
            </w:r>
            <w:r w:rsidRPr="00AC3550">
              <w:rPr>
                <w:i/>
                <w:iCs/>
              </w:rPr>
              <w:t>zaufanie społeczne</w:t>
            </w:r>
            <w:r>
              <w:t xml:space="preserve">, </w:t>
            </w:r>
            <w:r w:rsidRPr="00AC3550">
              <w:rPr>
                <w:i/>
                <w:iCs/>
              </w:rPr>
              <w:t>obywatelskie nieposłuszeństwo</w:t>
            </w:r>
            <w:r>
              <w:t xml:space="preserve">, </w:t>
            </w:r>
            <w:r w:rsidRPr="00AC3550">
              <w:rPr>
                <w:i/>
                <w:iCs/>
              </w:rPr>
              <w:t>wolontariat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porównuje różne typy organizacji pozarządowych;</w:t>
            </w:r>
          </w:p>
          <w:p w:rsidR="00012598" w:rsidRDefault="00012598" w:rsidP="004F029F">
            <w:pPr>
              <w:pStyle w:val="Styl1"/>
            </w:pPr>
            <w:r>
              <w:t>omawia działalność organizacji pozarządowych i ich rolę w kształtowaniu społeczeństwa obywatelskiego na przykładach ze swojego regionu;</w:t>
            </w:r>
          </w:p>
          <w:p w:rsidR="00012598" w:rsidRDefault="00012598" w:rsidP="004F029F">
            <w:pPr>
              <w:pStyle w:val="Styl1"/>
            </w:pPr>
            <w:r>
              <w:t>ocenia rolę wolontariatu w kształtowaniu się społeczeństwa obywatelskiego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ocenia, czy społeczeństwo polskie jest społeczeństwem obywatelskim i uzasadnia swoje stanowisko;</w:t>
            </w:r>
          </w:p>
          <w:p w:rsidR="00012598" w:rsidRPr="00132327" w:rsidRDefault="00012598" w:rsidP="004F029F">
            <w:pPr>
              <w:pStyle w:val="Styl1"/>
            </w:pPr>
            <w:r>
              <w:t>daje przykłady obywatelskiego nieposłuszeństwa, biorąc pod uwagę klasyczną jego definicję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34670750"/>
            <w:r w:rsidRPr="004473FE">
              <w:rPr>
                <w:rFonts w:cstheme="minorHAnsi"/>
                <w:b/>
                <w:bCs/>
                <w:sz w:val="20"/>
                <w:szCs w:val="20"/>
              </w:rPr>
              <w:t>19. Sprawiedliwość jako moralny fundament ładu społecznego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zna definicje demokratycznego państwa prawa i sprawiedliwości społecznej;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wymienia różne możliwości rozumienia terminu </w:t>
            </w:r>
            <w:r w:rsidRPr="00AC3550">
              <w:rPr>
                <w:i/>
                <w:iCs/>
              </w:rPr>
              <w:t>sprawiedliwość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różne typy sprawiedliwości;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wyjaśnia pojęcia: </w:t>
            </w:r>
            <w:r w:rsidRPr="00AC3550">
              <w:rPr>
                <w:i/>
                <w:iCs/>
              </w:rPr>
              <w:t>demokratyczne państwo prawa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społeczna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różnice pomiędzy różnymi typami sprawiedliwości;</w:t>
            </w:r>
          </w:p>
          <w:p w:rsidR="00012598" w:rsidRDefault="00012598" w:rsidP="004F029F">
            <w:pPr>
              <w:pStyle w:val="Styl1"/>
            </w:pPr>
            <w:r>
              <w:t>wyjaśnia różnice pomiędzy sprawiedliwością rozdzielczą a sprawiedliwością wyrównawczą;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sprawiedliwość rozdzielcza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wyrównawcza</w:t>
            </w:r>
          </w:p>
          <w:p w:rsidR="00012598" w:rsidRPr="00132327" w:rsidRDefault="00012598" w:rsidP="004F029F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sprawiedliwości społecznej w funkcjonowaniu państwa i społeczeństwa; </w:t>
            </w:r>
          </w:p>
          <w:p w:rsidR="00012598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t>uzasadnia, że państwo polskie jest demokratycznym państwem prawa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daje przykłady z działań władz państwowych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samorządowych stosowania sprawiedliwości rozdzielczej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sprawiedliwości wyrównawczej</w:t>
            </w:r>
          </w:p>
        </w:tc>
      </w:tr>
      <w:tr w:rsidR="00012598" w:rsidRPr="0003263E" w:rsidTr="004F029F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012598" w:rsidRPr="0003263E" w:rsidRDefault="00012598" w:rsidP="004F029F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5" w:name="_Hlk13467130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2001</w:t>
            </w:r>
          </w:p>
        </w:tc>
      </w:tr>
      <w:bookmarkEnd w:id="5"/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20. Nowy ład światowy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działaniaStanów Zjednoczonych zmierzające do utrzymania ładu na świecie w końcu XX w.;</w:t>
            </w:r>
          </w:p>
          <w:p w:rsidR="00012598" w:rsidRDefault="00012598" w:rsidP="004F029F">
            <w:pPr>
              <w:pStyle w:val="Styl1"/>
            </w:pPr>
            <w:r>
              <w:lastRenderedPageBreak/>
              <w:t>przedstawia proces globalizacji w gospodarce;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Pustynna Burza</w:t>
            </w:r>
            <w:r>
              <w:t xml:space="preserve">, </w:t>
            </w:r>
            <w:r w:rsidRPr="0096757C">
              <w:rPr>
                <w:i/>
                <w:iCs/>
              </w:rPr>
              <w:t>globalizacja</w:t>
            </w:r>
            <w:r>
              <w:t>;</w:t>
            </w:r>
          </w:p>
          <w:p w:rsidR="00012598" w:rsidRPr="00B31286" w:rsidRDefault="00012598" w:rsidP="004F029F">
            <w:pPr>
              <w:pStyle w:val="Styl1"/>
            </w:pPr>
            <w:r>
              <w:t>wie, kim były wymienione postacie, oraz przedstawia ich historyczną rolę: George Bush, Saddam Husajn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wymienia koncepcje świata w końcu XX w. i ich autorów;</w:t>
            </w:r>
          </w:p>
          <w:p w:rsidR="00012598" w:rsidRDefault="00012598" w:rsidP="004F029F">
            <w:pPr>
              <w:pStyle w:val="Styl1"/>
            </w:pPr>
            <w:r>
              <w:t xml:space="preserve">wyjaśnia, na czym polega </w:t>
            </w:r>
            <w:r>
              <w:lastRenderedPageBreak/>
              <w:t>proces globalizacji;</w:t>
            </w:r>
          </w:p>
          <w:p w:rsidR="00012598" w:rsidRDefault="00012598" w:rsidP="004F029F">
            <w:pPr>
              <w:pStyle w:val="Styl1"/>
            </w:pPr>
            <w:r>
              <w:t>charakteryzuje politykę Stanów Zjednoczonych na Bliskim Wschodzie;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koniec historii</w:t>
            </w:r>
            <w:r>
              <w:t xml:space="preserve">, </w:t>
            </w:r>
            <w:r w:rsidRPr="0096757C">
              <w:rPr>
                <w:i/>
                <w:iCs/>
              </w:rPr>
              <w:t>zderzenie cywilizacji</w:t>
            </w:r>
            <w:r>
              <w:t xml:space="preserve">, </w:t>
            </w:r>
            <w:r w:rsidRPr="0096757C">
              <w:rPr>
                <w:i/>
                <w:iCs/>
              </w:rPr>
              <w:t>globalna wioska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/ są wymienione postacie, oraz przedstawia ich polityczną rolę: Francis Fukuyama, Samuel Huntington, Zbigniew Brzeziński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wskazuje różnice pomiędzy koncepcjami świata w końcu XX w.;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charakteryzuje proces </w:t>
            </w:r>
            <w:r>
              <w:lastRenderedPageBreak/>
              <w:t>globalizacji w różnych dziedzinach życia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ocenia, czy można określić Stany Zjednoczone jako żandarma ładu na świecie w końcu XX w.;</w:t>
            </w:r>
          </w:p>
          <w:p w:rsidR="00012598" w:rsidRDefault="00012598" w:rsidP="004F029F">
            <w:pPr>
              <w:pStyle w:val="Styl1"/>
            </w:pPr>
            <w:r>
              <w:lastRenderedPageBreak/>
              <w:t>wyjaśnia, w jaki sposób ZSRS usiłował utrzymać wpływy na świecie;</w:t>
            </w:r>
          </w:p>
          <w:p w:rsidR="00012598" w:rsidRDefault="00012598" w:rsidP="004F029F">
            <w:pPr>
              <w:pStyle w:val="Styl1"/>
            </w:pPr>
            <w:r>
              <w:t>wie, kim był Michaił Gorbaczow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 w:rsidRPr="0082764C">
              <w:lastRenderedPageBreak/>
              <w:t xml:space="preserve">ocenia, która z koncepcji świata w końcu XX w. okazała się najbliższa rzeczywistości i uzasadnia </w:t>
            </w:r>
            <w:r w:rsidRPr="0082764C">
              <w:lastRenderedPageBreak/>
              <w:t>swoje stanowisko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21. Blaski i cienie zmian na świecie na przełomie tysiącleci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najważniejsze konflikty zbrojne na przełomie XX i XXI w.;</w:t>
            </w:r>
          </w:p>
          <w:p w:rsidR="00012598" w:rsidRPr="00B31286" w:rsidRDefault="00012598" w:rsidP="004F029F">
            <w:pPr>
              <w:pStyle w:val="Styl1"/>
            </w:pPr>
            <w:r>
              <w:t>wymienia różnice pomiędzy globalną Północą a globalnym Południem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najważniejsze przyczyny konfliktów zbrojnych na przełomie XX i XXI w.;</w:t>
            </w:r>
          </w:p>
          <w:p w:rsidR="00012598" w:rsidRDefault="00012598" w:rsidP="004F029F">
            <w:pPr>
              <w:pStyle w:val="Styl1"/>
            </w:pPr>
            <w:r>
              <w:t>przedstawia proces upadku apartheidu w RPA;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0456A3">
              <w:rPr>
                <w:i/>
                <w:iCs/>
              </w:rPr>
              <w:t>apartheid</w:t>
            </w:r>
            <w:r>
              <w:t xml:space="preserve">, </w:t>
            </w:r>
            <w:r w:rsidRPr="000456A3">
              <w:rPr>
                <w:i/>
                <w:iCs/>
              </w:rPr>
              <w:t>bantustany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 wie, kim były wymienione postacie, oraz przedstawia ich historyczną rolę: Nelson Mandela, Frederik de Klerk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 xml:space="preserve"> wyjaśnia przyczyny konfliktów zbrojnych na przełomie XX i XXI w.;</w:t>
            </w:r>
          </w:p>
          <w:p w:rsidR="00012598" w:rsidRDefault="00012598" w:rsidP="004F029F">
            <w:pPr>
              <w:pStyle w:val="Styl1"/>
            </w:pPr>
            <w:r>
              <w:t>wyjaśnia przyczyny podziału świata na globalną Północ i globalne Południe;</w:t>
            </w:r>
          </w:p>
          <w:p w:rsidR="00012598" w:rsidRDefault="00012598" w:rsidP="004F029F">
            <w:pPr>
              <w:pStyle w:val="Styl1"/>
            </w:pPr>
            <w:r>
              <w:t>wyjaśnia przyczyny konfliktu w Rwandzie;</w:t>
            </w:r>
          </w:p>
          <w:p w:rsidR="00012598" w:rsidRPr="008B01B9" w:rsidRDefault="00012598" w:rsidP="004F029F">
            <w:pPr>
              <w:pStyle w:val="Styl1"/>
            </w:pPr>
            <w:r>
              <w:t xml:space="preserve">zna i wyjaśnia pojęcie </w:t>
            </w:r>
            <w:r w:rsidRPr="0016220A">
              <w:rPr>
                <w:i/>
                <w:iCs/>
              </w:rPr>
              <w:t>konflikt Północ–Południe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przyczyny konfliktów religijnych na świecie na przełomie XX i XXI w.;</w:t>
            </w:r>
          </w:p>
          <w:p w:rsidR="00012598" w:rsidRDefault="00012598" w:rsidP="004F029F">
            <w:pPr>
              <w:pStyle w:val="Styl1"/>
            </w:pPr>
            <w:r>
              <w:t>charakteryzuje sytuację w Afryce na przełomie XX i XXI w.</w:t>
            </w:r>
          </w:p>
        </w:tc>
        <w:tc>
          <w:tcPr>
            <w:tcW w:w="879" w:type="pct"/>
          </w:tcPr>
          <w:p w:rsidR="00012598" w:rsidRPr="00132327" w:rsidRDefault="00012598" w:rsidP="00012598">
            <w:pPr>
              <w:pStyle w:val="Akapitzlist"/>
              <w:numPr>
                <w:ilvl w:val="0"/>
                <w:numId w:val="8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7E01">
              <w:rPr>
                <w:rFonts w:ascii="Calibri" w:eastAsia="Calibri" w:hAnsi="Calibri" w:cs="Times New Roman"/>
                <w:sz w:val="20"/>
                <w:szCs w:val="20"/>
              </w:rPr>
              <w:t>przedstawia i ocenia rolę wojsk ONZ w czasie konfliktu w Rwandzie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22. Integracja europejska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dokumenty tworzące Unię Europejską i ich najważniejsze postanowienia;</w:t>
            </w:r>
          </w:p>
          <w:p w:rsidR="00012598" w:rsidRDefault="00012598" w:rsidP="004F029F">
            <w:pPr>
              <w:pStyle w:val="Styl1"/>
            </w:pPr>
            <w:r>
              <w:t>wymienia organy Unii Europejskiej;</w:t>
            </w:r>
          </w:p>
          <w:p w:rsidR="00012598" w:rsidRDefault="00012598" w:rsidP="004F029F">
            <w:pPr>
              <w:pStyle w:val="Styl1"/>
            </w:pPr>
            <w:r>
              <w:t>wymienia państwa strefy euro;</w:t>
            </w:r>
          </w:p>
          <w:p w:rsidR="00012598" w:rsidRDefault="00012598" w:rsidP="004F029F">
            <w:pPr>
              <w:pStyle w:val="Styl1"/>
            </w:pPr>
            <w:r>
              <w:t>pokazuje na mapie proces rozszerzania się Unii Europejskiej;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zna i wyjaśnia pojęcia: </w:t>
            </w:r>
            <w:r w:rsidRPr="0056116D">
              <w:rPr>
                <w:i/>
                <w:iCs/>
              </w:rPr>
              <w:t>Jednolity Akt Europejski</w:t>
            </w:r>
            <w:r>
              <w:t xml:space="preserve">, </w:t>
            </w:r>
            <w:r w:rsidRPr="0056116D">
              <w:rPr>
                <w:i/>
                <w:iCs/>
              </w:rPr>
              <w:t>traktat z Maastricht</w:t>
            </w:r>
            <w:r>
              <w:t xml:space="preserve">, </w:t>
            </w:r>
            <w:r w:rsidRPr="0056116D">
              <w:rPr>
                <w:i/>
                <w:iCs/>
              </w:rPr>
              <w:t xml:space="preserve">Unia </w:t>
            </w:r>
            <w:r w:rsidRPr="0056116D">
              <w:rPr>
                <w:i/>
                <w:iCs/>
              </w:rPr>
              <w:lastRenderedPageBreak/>
              <w:t>Europejska</w:t>
            </w:r>
            <w:r>
              <w:t xml:space="preserve">, </w:t>
            </w:r>
            <w:r w:rsidRPr="0056116D">
              <w:rPr>
                <w:i/>
                <w:iCs/>
              </w:rPr>
              <w:t>traktat nicejski</w:t>
            </w:r>
            <w:r>
              <w:t xml:space="preserve">, </w:t>
            </w:r>
            <w:r w:rsidRPr="00D26750">
              <w:rPr>
                <w:i/>
                <w:iCs/>
              </w:rPr>
              <w:t>traktat lizboński</w:t>
            </w:r>
            <w:r>
              <w:t xml:space="preserve">, </w:t>
            </w:r>
            <w:r w:rsidRPr="00D26750">
              <w:rPr>
                <w:i/>
                <w:iCs/>
              </w:rPr>
              <w:t>strefa euro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wymienia kryteria przyjmowania nowych państw do Unii Europejskiej;</w:t>
            </w:r>
          </w:p>
          <w:p w:rsidR="00012598" w:rsidRDefault="00012598" w:rsidP="004F029F">
            <w:pPr>
              <w:pStyle w:val="Styl1"/>
            </w:pPr>
            <w:r>
              <w:t>wymienia płaszczyzny współpracy między krajami Unii Europejskiej;</w:t>
            </w:r>
          </w:p>
          <w:p w:rsidR="00012598" w:rsidRDefault="00012598" w:rsidP="004F029F">
            <w:pPr>
              <w:pStyle w:val="Styl1"/>
            </w:pPr>
            <w:r>
              <w:t>wymienia państwa strefy Schengen;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D26750">
              <w:rPr>
                <w:i/>
                <w:iCs/>
              </w:rPr>
              <w:t>kryteria kopenhaskie</w:t>
            </w:r>
            <w:r>
              <w:t xml:space="preserve">, </w:t>
            </w:r>
            <w:r w:rsidRPr="00D26750">
              <w:rPr>
                <w:i/>
                <w:iCs/>
              </w:rPr>
              <w:t>strefa Schengen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przedstawia zakres współpracy pomiędzy państwami Unii Europejskiej;</w:t>
            </w:r>
          </w:p>
          <w:p w:rsidR="00012598" w:rsidRDefault="00012598" w:rsidP="004F029F">
            <w:pPr>
              <w:pStyle w:val="Styl1"/>
            </w:pPr>
            <w:r>
              <w:t>wskazuje różnice pomiędzy poszczególnymi dokumentami tworzącymi podstawy prawne Unii Europejskiej;</w:t>
            </w:r>
          </w:p>
          <w:p w:rsidR="00012598" w:rsidRDefault="00012598" w:rsidP="004F029F">
            <w:pPr>
              <w:pStyle w:val="Styl1"/>
            </w:pPr>
            <w:r>
              <w:t>wyjaśnia znaczenie strefy Schengen i strefy euro;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przedstawia współpracę Unii Europejskiej z Norwegią i wyjaśnia jej stosunek do </w:t>
            </w:r>
            <w:r>
              <w:lastRenderedPageBreak/>
              <w:t>Unii Europejskiej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wyjaśnia, dlaczego strefa Schengen i strefa euro nie pokrywa się z krajami Unii Europejskiej;</w:t>
            </w:r>
          </w:p>
          <w:p w:rsidR="00012598" w:rsidRDefault="00012598" w:rsidP="004F029F">
            <w:pPr>
              <w:pStyle w:val="Styl1"/>
            </w:pPr>
            <w:r>
              <w:t>wyjaśnia przyczyny rozszerzania zakresu współpracy pomiędzy państwami Unii Europejskiej;</w:t>
            </w:r>
          </w:p>
          <w:p w:rsidR="00012598" w:rsidRDefault="00012598" w:rsidP="004F029F">
            <w:pPr>
              <w:pStyle w:val="Styl1"/>
            </w:pPr>
            <w:r>
              <w:t>przedstawia współpracę Unii Europejskiej ze Szwajcarią i wyjaśnia stosunek Szwajcarii do Unii Europejskiej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wyjaśnia znaczenie Jednolitego Aktu Europejskiego i traktatu z Maastricht;</w:t>
            </w:r>
          </w:p>
          <w:p w:rsidR="00012598" w:rsidRDefault="00012598" w:rsidP="004F029F">
            <w:pPr>
              <w:pStyle w:val="Styl1"/>
            </w:pPr>
            <w:r>
              <w:t>wyjaśnia, dlaczego został zawarty traktat lizboński;</w:t>
            </w:r>
          </w:p>
          <w:p w:rsidR="00012598" w:rsidRPr="00132327" w:rsidRDefault="00012598" w:rsidP="004F029F">
            <w:pPr>
              <w:pStyle w:val="Styl1"/>
            </w:pPr>
            <w:r>
              <w:t>wyjaśnia, dlaczego Finlandia starała się o członkostwo w Unii Europejskiej dopiero w latach 90. XX w.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23. Polska droga do demokracji 1991–2005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najważniejsze partie w Polsce po 1990 r.;</w:t>
            </w:r>
          </w:p>
          <w:p w:rsidR="00012598" w:rsidRDefault="00012598" w:rsidP="004F029F">
            <w:pPr>
              <w:pStyle w:val="Styl1"/>
            </w:pPr>
            <w:r>
              <w:t>wymienia zmiany ustrojowe, które wprowadziła Mała Konstytucja;</w:t>
            </w:r>
          </w:p>
          <w:p w:rsidR="00012598" w:rsidRDefault="00012598" w:rsidP="004F029F">
            <w:pPr>
              <w:pStyle w:val="Styl1"/>
            </w:pPr>
            <w:r>
              <w:t>wymienia reformy rządu Jerzego Buzka;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EC18DA">
              <w:rPr>
                <w:i/>
                <w:iCs/>
              </w:rPr>
              <w:t>Sojusz Lewicy Demokratycznej</w:t>
            </w:r>
            <w:r>
              <w:t xml:space="preserve">, </w:t>
            </w:r>
            <w:r w:rsidRPr="00EC18DA">
              <w:rPr>
                <w:i/>
                <w:iCs/>
              </w:rPr>
              <w:t>Unia Demokratyczna</w:t>
            </w:r>
            <w:r>
              <w:t xml:space="preserve">, </w:t>
            </w:r>
            <w:r w:rsidRPr="00EC18DA">
              <w:rPr>
                <w:i/>
                <w:iCs/>
              </w:rPr>
              <w:t>Mała Konstytucja</w:t>
            </w:r>
            <w:r>
              <w:t xml:space="preserve">; </w:t>
            </w:r>
          </w:p>
          <w:p w:rsidR="00012598" w:rsidRPr="00B31286" w:rsidRDefault="00012598" w:rsidP="004F029F">
            <w:pPr>
              <w:pStyle w:val="Styl1"/>
            </w:pPr>
            <w:r>
              <w:t>wie, kim jest Jerzy Buzek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ruchy polityczne w Polsce po 1990 r.;</w:t>
            </w:r>
          </w:p>
          <w:p w:rsidR="00012598" w:rsidRDefault="00012598" w:rsidP="004F029F">
            <w:pPr>
              <w:pStyle w:val="Styl1"/>
            </w:pPr>
            <w:r>
              <w:t>wyjaśnia przyczyny zmian na polskiej scenie politycznej po 1990 r.;</w:t>
            </w:r>
          </w:p>
          <w:p w:rsidR="00012598" w:rsidRDefault="00012598" w:rsidP="004F029F">
            <w:pPr>
              <w:pStyle w:val="Styl1"/>
            </w:pPr>
            <w:r>
              <w:t>wyjaśnia, jak chciano zapobiec rozdrobnieniu politycznemu w Polsce;</w:t>
            </w:r>
          </w:p>
          <w:p w:rsidR="00012598" w:rsidRDefault="00012598" w:rsidP="004F029F">
            <w:pPr>
              <w:pStyle w:val="Styl1"/>
            </w:pPr>
            <w:r>
              <w:t>wymienia podstawy prawne, na których opierają się relacje między państwem polskim a kościołami i związkami wyznaniowymi;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040E6F">
              <w:rPr>
                <w:i/>
                <w:iCs/>
              </w:rPr>
              <w:t>Bezpartyjny Blok Wspierania Reform</w:t>
            </w:r>
            <w:r>
              <w:t xml:space="preserve">, </w:t>
            </w:r>
            <w:r w:rsidRPr="00040E6F">
              <w:rPr>
                <w:i/>
                <w:iCs/>
              </w:rPr>
              <w:t>konkordat</w:t>
            </w:r>
            <w:r>
              <w:t xml:space="preserve">, </w:t>
            </w:r>
            <w:r w:rsidRPr="00040E6F">
              <w:rPr>
                <w:i/>
                <w:iCs/>
              </w:rPr>
              <w:t>próg wyborczy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przyczyny zmian rządów po 1990 r.;</w:t>
            </w:r>
          </w:p>
          <w:p w:rsidR="00012598" w:rsidRDefault="00012598" w:rsidP="004F029F">
            <w:pPr>
              <w:pStyle w:val="Styl1"/>
            </w:pPr>
            <w:r>
              <w:t>przedstawia przebieg prac nad nowąkonstytucją;</w:t>
            </w:r>
          </w:p>
          <w:p w:rsidR="00012598" w:rsidRDefault="00012598" w:rsidP="004F029F">
            <w:pPr>
              <w:pStyle w:val="Styl1"/>
            </w:pPr>
            <w:r>
              <w:t>charakteryzuje reformy rządu Jerzego Buzka;</w:t>
            </w:r>
          </w:p>
          <w:p w:rsidR="00012598" w:rsidRDefault="00012598" w:rsidP="004F029F">
            <w:pPr>
              <w:pStyle w:val="Styl1"/>
            </w:pPr>
            <w:r>
              <w:t>przedstawia stosunki wyznaniowe w Polsce;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7914BB">
              <w:rPr>
                <w:i/>
                <w:iCs/>
              </w:rPr>
              <w:t>recesja</w:t>
            </w:r>
            <w:r>
              <w:t xml:space="preserve">, </w:t>
            </w:r>
            <w:r w:rsidRPr="007914BB">
              <w:rPr>
                <w:i/>
                <w:iCs/>
              </w:rPr>
              <w:t>lustracja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>
              <w:t>wie, kim były / są wymienione postacie, oraz przedstawia ich polityczną rolę: Jan K. Bielecki, Aleksander Kwaśniewski, Leszek Miller, Jan Olszewski, Antoni Macierewicz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ocenia, czy reformy rządu Jerzego Buzka spełniły oczekiwania Polaków;</w:t>
            </w:r>
          </w:p>
          <w:p w:rsidR="00012598" w:rsidRDefault="00012598" w:rsidP="004F029F">
            <w:pPr>
              <w:pStyle w:val="Styl1"/>
            </w:pPr>
            <w:r>
              <w:t>przedstawia proces podpisania i ratyfikowania konkordatu;</w:t>
            </w:r>
          </w:p>
          <w:p w:rsidR="00012598" w:rsidRDefault="00012598" w:rsidP="004F029F">
            <w:pPr>
              <w:pStyle w:val="Styl1"/>
            </w:pPr>
            <w:r>
              <w:t>ocenia stabilność polskiej sceny politycznej i jej wpływ na funkcjonowanie państwa;</w:t>
            </w:r>
          </w:p>
          <w:p w:rsidR="00012598" w:rsidRDefault="00012598" w:rsidP="004F029F">
            <w:pPr>
              <w:pStyle w:val="Styl1"/>
            </w:pPr>
            <w:r>
              <w:t>wie, kim jest Hanna Suchocka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przedstawia relacje między rządem a Prezydentem w Polsce w latach 1991–2005;</w:t>
            </w:r>
          </w:p>
          <w:p w:rsidR="00012598" w:rsidRPr="00132327" w:rsidRDefault="00012598" w:rsidP="004F029F">
            <w:pPr>
              <w:pStyle w:val="Styl1"/>
            </w:pPr>
            <w:r>
              <w:t>ocenia funkcjonowanie rządów w Polsce w latach 1991–2005, przywołując ich sukcesy i porażki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t>24. III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62D1F">
              <w:rPr>
                <w:rFonts w:cstheme="minorHAnsi"/>
                <w:b/>
                <w:bCs/>
                <w:sz w:val="20"/>
                <w:szCs w:val="20"/>
              </w:rPr>
              <w:t>Rzeczpospolita – konstytucyjne zasady ustrojowe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zasady ustrojowe zawarte w konstytucji polskiej;</w:t>
            </w:r>
          </w:p>
          <w:p w:rsidR="00012598" w:rsidRDefault="00012598" w:rsidP="004F029F">
            <w:pPr>
              <w:pStyle w:val="Styl1"/>
            </w:pPr>
            <w:r>
              <w:t>wymienia prawa i obowiązki obywatela zawarte w konstytucji;</w:t>
            </w:r>
          </w:p>
          <w:p w:rsidR="00012598" w:rsidRDefault="00012598" w:rsidP="004F029F">
            <w:pPr>
              <w:pStyle w:val="Styl1"/>
            </w:pPr>
            <w:r>
              <w:t>wymienia organy władzy ustawodawczej i ich dwie kompetencje;</w:t>
            </w:r>
          </w:p>
          <w:p w:rsidR="00012598" w:rsidRDefault="00012598" w:rsidP="004F029F">
            <w:pPr>
              <w:pStyle w:val="Styl1"/>
            </w:pPr>
            <w:r>
              <w:t>wymienia organy władzy wykonawczej i ich dwie kompetencje;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zna i wyjaśnia pojęcia: </w:t>
            </w:r>
            <w:r w:rsidRPr="00572134">
              <w:rPr>
                <w:i/>
                <w:iCs/>
              </w:rPr>
              <w:t>zasada suwerenności narodu</w:t>
            </w:r>
            <w:r>
              <w:t xml:space="preserve">, </w:t>
            </w:r>
            <w:r w:rsidRPr="00572134">
              <w:rPr>
                <w:i/>
                <w:iCs/>
              </w:rPr>
              <w:t>zasada trójpodziału władzy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zasady ustrojowe zawarte w konstytucji polskiej;</w:t>
            </w:r>
          </w:p>
          <w:p w:rsidR="00012598" w:rsidRDefault="00012598" w:rsidP="004F029F">
            <w:pPr>
              <w:pStyle w:val="Styl1"/>
            </w:pPr>
            <w:r>
              <w:t>wyjaśnia, na czym polegają prawa i obowiązki obywatela zawarte w konstytucji;</w:t>
            </w:r>
          </w:p>
          <w:p w:rsidR="00012598" w:rsidRDefault="00012598" w:rsidP="004F029F">
            <w:pPr>
              <w:pStyle w:val="Styl1"/>
            </w:pPr>
            <w:r>
              <w:t>wymienia przykładowe kompetencje organów władzy ustawodawczej;</w:t>
            </w:r>
          </w:p>
          <w:p w:rsidR="00012598" w:rsidRDefault="00012598" w:rsidP="004F029F">
            <w:pPr>
              <w:pStyle w:val="Styl1"/>
            </w:pPr>
            <w:r>
              <w:t>wymienia podstawowe kompetencje organów władzy wykonawczej;</w:t>
            </w:r>
          </w:p>
          <w:p w:rsidR="00012598" w:rsidRDefault="00012598" w:rsidP="004F029F">
            <w:pPr>
              <w:pStyle w:val="Styl1"/>
            </w:pPr>
            <w:r>
              <w:t>wymienia przykładowe zasady sadownictwa w Polsce;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4770B9">
              <w:rPr>
                <w:i/>
                <w:iCs/>
              </w:rPr>
              <w:t>zasada demokratycznego państwa prawa</w:t>
            </w:r>
            <w:r>
              <w:t xml:space="preserve">, </w:t>
            </w:r>
            <w:r w:rsidRPr="004770B9">
              <w:rPr>
                <w:i/>
                <w:iCs/>
              </w:rPr>
              <w:t xml:space="preserve">zasada </w:t>
            </w:r>
            <w:r w:rsidRPr="004770B9">
              <w:rPr>
                <w:i/>
                <w:iCs/>
              </w:rPr>
              <w:lastRenderedPageBreak/>
              <w:t>pluralizmu politycznego</w:t>
            </w:r>
            <w:r>
              <w:t xml:space="preserve">, </w:t>
            </w:r>
            <w:r w:rsidRPr="004770B9">
              <w:rPr>
                <w:i/>
                <w:iCs/>
              </w:rPr>
              <w:t>zasada niezawisłości sędziów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charakteryzuje uprawnienia władzy ustawodawczej i wykonawczej w Polsce z zastosowaniem podziału tych uprawnień;</w:t>
            </w:r>
          </w:p>
          <w:p w:rsidR="00012598" w:rsidRDefault="00012598" w:rsidP="004F029F">
            <w:pPr>
              <w:pStyle w:val="Styl1"/>
            </w:pPr>
            <w:r>
              <w:t xml:space="preserve">wymienia etapy procesu legislacyjnego; </w:t>
            </w:r>
          </w:p>
          <w:p w:rsidR="00012598" w:rsidRDefault="00012598" w:rsidP="004F029F">
            <w:pPr>
              <w:pStyle w:val="Styl1"/>
            </w:pPr>
            <w:r>
              <w:t>przedstawia strukturę sądownictwa w Polsce;</w:t>
            </w:r>
          </w:p>
          <w:p w:rsidR="00012598" w:rsidRDefault="00012598" w:rsidP="004F029F">
            <w:pPr>
              <w:pStyle w:val="Styl1"/>
            </w:pPr>
            <w:r>
              <w:t>wymienia zasady sadownictwa w Polsce;</w:t>
            </w:r>
          </w:p>
          <w:p w:rsidR="00012598" w:rsidRDefault="00012598" w:rsidP="004F029F">
            <w:pPr>
              <w:pStyle w:val="Styl1"/>
            </w:pPr>
            <w:r>
              <w:t>wymienia przykładowe uprawnienia Trybunału Konstytucyjnego i Trybunału Stanu;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preambuła</w:t>
            </w:r>
            <w:r>
              <w:t xml:space="preserve">, </w:t>
            </w:r>
            <w:r w:rsidRPr="007B0D93">
              <w:rPr>
                <w:i/>
                <w:iCs/>
              </w:rPr>
              <w:t>proces legislacyjny</w:t>
            </w:r>
            <w:r>
              <w:t xml:space="preserve">, </w:t>
            </w:r>
            <w:r w:rsidRPr="007B0D93">
              <w:rPr>
                <w:i/>
                <w:iCs/>
              </w:rPr>
              <w:t xml:space="preserve">Trybunał </w:t>
            </w:r>
            <w:r w:rsidRPr="007B0D93">
              <w:rPr>
                <w:i/>
                <w:iCs/>
              </w:rPr>
              <w:lastRenderedPageBreak/>
              <w:t>Konstytucyjny</w:t>
            </w:r>
            <w:r>
              <w:t xml:space="preserve">, </w:t>
            </w:r>
            <w:r w:rsidRPr="007B0D93">
              <w:rPr>
                <w:i/>
                <w:iCs/>
              </w:rPr>
              <w:t>Trybunał Stanu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lastRenderedPageBreak/>
              <w:t>wyjaśnia wzajemne zależności między organami władzy wykonawczej i ustawodawczej oraz podaje przykłady ich zastosowania;</w:t>
            </w:r>
          </w:p>
          <w:p w:rsidR="00012598" w:rsidRDefault="00012598" w:rsidP="004F029F">
            <w:pPr>
              <w:pStyle w:val="Styl1"/>
            </w:pPr>
            <w:r>
              <w:t>wyjaśnia zasady sądownictwa w Polsce;</w:t>
            </w:r>
          </w:p>
          <w:p w:rsidR="00012598" w:rsidRDefault="00012598" w:rsidP="004F029F">
            <w:pPr>
              <w:pStyle w:val="Styl1"/>
            </w:pPr>
            <w:r>
              <w:t>charakteryzuje pozycję Trybunału Konstytucyjnego i Trybunału Stanu w polskim systemie ustrojowym;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pojęcie </w:t>
            </w:r>
            <w:r w:rsidRPr="007B0D93">
              <w:rPr>
                <w:i/>
                <w:iCs/>
              </w:rPr>
              <w:t>konstruktywne votum nieufności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wskazuje różnice w procesie legislacyjnym w zależności od typu ustawy (np. ustawa zwykła i ustawa budżetowa);</w:t>
            </w:r>
          </w:p>
          <w:p w:rsidR="00012598" w:rsidRPr="00132327" w:rsidRDefault="00012598" w:rsidP="004F029F">
            <w:pPr>
              <w:pStyle w:val="Styl1"/>
            </w:pPr>
            <w:r>
              <w:t>ocenia skuteczność funkcjonowania Trybunału Stanu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25. Rzeczpospolita samorządna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organy władzy samorządu gminnego i sposób ich powoływania;</w:t>
            </w:r>
          </w:p>
          <w:p w:rsidR="00012598" w:rsidRDefault="00012598" w:rsidP="004F029F">
            <w:pPr>
              <w:pStyle w:val="Styl1"/>
            </w:pPr>
            <w:r>
              <w:t>przedstawia przykładowe kompetencje organów samorządu gminnego;</w:t>
            </w:r>
          </w:p>
          <w:p w:rsidR="00012598" w:rsidRPr="00B31286" w:rsidRDefault="00012598" w:rsidP="004F029F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samorząd terytorialny</w:t>
            </w:r>
            <w:r>
              <w:t xml:space="preserve">, </w:t>
            </w:r>
            <w:r w:rsidRPr="007B0D93">
              <w:rPr>
                <w:i/>
                <w:iCs/>
              </w:rPr>
              <w:t>domniemanie kompetencji</w:t>
            </w:r>
            <w:r>
              <w:t xml:space="preserve">, </w:t>
            </w:r>
            <w:r w:rsidRPr="007B0D93">
              <w:rPr>
                <w:i/>
                <w:iCs/>
              </w:rPr>
              <w:t>zadania własne</w:t>
            </w:r>
            <w:r>
              <w:t xml:space="preserve">, </w:t>
            </w:r>
            <w:r w:rsidRPr="007B0D93">
              <w:rPr>
                <w:i/>
                <w:iCs/>
              </w:rPr>
              <w:t>zadania zlecone</w:t>
            </w:r>
            <w:r>
              <w:t xml:space="preserve">, </w:t>
            </w:r>
            <w:r w:rsidRPr="007B0D93">
              <w:rPr>
                <w:i/>
                <w:iCs/>
              </w:rPr>
              <w:t>gmina</w:t>
            </w:r>
            <w:r>
              <w:t xml:space="preserve">, </w:t>
            </w:r>
            <w:r w:rsidRPr="007B0D93">
              <w:rPr>
                <w:i/>
                <w:iCs/>
              </w:rPr>
              <w:t>burmistrz</w:t>
            </w:r>
            <w:r>
              <w:t xml:space="preserve">, </w:t>
            </w:r>
            <w:r w:rsidRPr="007B0D93">
              <w:rPr>
                <w:i/>
                <w:iCs/>
              </w:rPr>
              <w:t>wójt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organy władzy</w:t>
            </w:r>
            <w:r w:rsidR="005266F8">
              <w:t xml:space="preserve"> </w:t>
            </w:r>
            <w:r>
              <w:t>samorządu powiatowego i sposób ich powoływania;</w:t>
            </w:r>
          </w:p>
          <w:p w:rsidR="00012598" w:rsidRDefault="00012598" w:rsidP="004F029F">
            <w:pPr>
              <w:pStyle w:val="Styl1"/>
            </w:pPr>
            <w:r>
              <w:t>przedstawia przykładowe kompetencje organów samorządu powiatowego;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powiat</w:t>
            </w:r>
            <w:r>
              <w:t xml:space="preserve">, </w:t>
            </w:r>
            <w:r w:rsidRPr="007B0D93">
              <w:rPr>
                <w:i/>
                <w:iCs/>
              </w:rPr>
              <w:t>starosta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wymienia organy władzy samorządu wojewódzkiego i sposób ich powoływania;</w:t>
            </w:r>
          </w:p>
          <w:p w:rsidR="00012598" w:rsidRDefault="00012598" w:rsidP="004F029F">
            <w:pPr>
              <w:pStyle w:val="Styl1"/>
            </w:pPr>
            <w:r>
              <w:t>przedstawia przykładowe kompetencje organów samorządu wojewódzkiego;</w:t>
            </w:r>
          </w:p>
          <w:p w:rsidR="00012598" w:rsidRDefault="00012598" w:rsidP="004F029F">
            <w:pPr>
              <w:pStyle w:val="Styl1"/>
            </w:pPr>
            <w:r>
              <w:t>wymienia źródła finansowania jednostek samorządu terytorialnego;</w:t>
            </w:r>
          </w:p>
          <w:p w:rsidR="00012598" w:rsidRPr="00132327" w:rsidRDefault="00012598" w:rsidP="004F029F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subwencja</w:t>
            </w:r>
            <w:r>
              <w:t xml:space="preserve">, </w:t>
            </w:r>
            <w:r w:rsidRPr="007B0D93">
              <w:rPr>
                <w:i/>
                <w:iCs/>
              </w:rPr>
              <w:t>dotacja</w:t>
            </w:r>
            <w:r>
              <w:t xml:space="preserve">, </w:t>
            </w:r>
            <w:r w:rsidRPr="007B0D93">
              <w:rPr>
                <w:i/>
                <w:iCs/>
              </w:rPr>
              <w:t>marszałek sejmiku wojewódzkiego</w:t>
            </w:r>
            <w:r>
              <w:t xml:space="preserve">, </w:t>
            </w:r>
            <w:r w:rsidRPr="007B0D93">
              <w:rPr>
                <w:i/>
                <w:iCs/>
              </w:rPr>
              <w:t>sejmik województwa</w:t>
            </w:r>
          </w:p>
        </w:tc>
        <w:tc>
          <w:tcPr>
            <w:tcW w:w="880" w:type="pct"/>
          </w:tcPr>
          <w:p w:rsidR="00012598" w:rsidRDefault="00012598" w:rsidP="004F029F">
            <w:pPr>
              <w:pStyle w:val="Styl1"/>
            </w:pPr>
            <w:r>
              <w:t>wyjaśnia podstawy prawne i zasady funkcjonowania samorządu terytorialnego;</w:t>
            </w:r>
          </w:p>
          <w:p w:rsidR="00012598" w:rsidRDefault="00012598" w:rsidP="004F029F">
            <w:pPr>
              <w:pStyle w:val="Styl1"/>
            </w:pPr>
            <w:r>
              <w:t>wyjaśnia, na jakie zadania jednostki samorządu terytorialnego mogą mieć różne źródła finansowania;</w:t>
            </w:r>
          </w:p>
          <w:p w:rsidR="00012598" w:rsidRDefault="00012598" w:rsidP="004F029F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decentralizacja</w:t>
            </w:r>
            <w:r>
              <w:t xml:space="preserve">, </w:t>
            </w:r>
            <w:r w:rsidRPr="007B0D93">
              <w:rPr>
                <w:i/>
                <w:iCs/>
              </w:rPr>
              <w:t>zasada pomocniczości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charakteryzuje proces odwoławczy od decyzji jednostek samorządu terytorialnego;</w:t>
            </w:r>
          </w:p>
          <w:p w:rsidR="00012598" w:rsidRPr="00132327" w:rsidRDefault="00012598" w:rsidP="004F029F">
            <w:pPr>
              <w:pStyle w:val="Styl1"/>
            </w:pPr>
            <w:r>
              <w:t>przedstawia działania podejmowane przez samorząd swojej gminy, powiatu i województwa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t>26. System prawny współczesnej Polski</w:t>
            </w:r>
          </w:p>
        </w:tc>
        <w:tc>
          <w:tcPr>
            <w:tcW w:w="880" w:type="pct"/>
          </w:tcPr>
          <w:p w:rsidR="00012598" w:rsidRPr="00A838E0" w:rsidRDefault="00012598" w:rsidP="004F029F">
            <w:pPr>
              <w:pStyle w:val="Styl1"/>
            </w:pPr>
            <w:r w:rsidRPr="00A838E0">
              <w:t>wymienia podmioty i</w:t>
            </w:r>
            <w:r>
              <w:t> </w:t>
            </w:r>
            <w:r w:rsidRPr="00A838E0">
              <w:t>zakres spraw, które obejmuje prawo cywilne;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wymienia sprawy pomiędzy członkami rodziny, które są regulowane prawem rodzinnym;</w:t>
            </w:r>
          </w:p>
          <w:p w:rsidR="00012598" w:rsidRPr="00B31286" w:rsidRDefault="00012598" w:rsidP="004F029F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norma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fizyczna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prawna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zdolność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zdolnośćdo czynności prawnych</w:t>
            </w:r>
          </w:p>
        </w:tc>
        <w:tc>
          <w:tcPr>
            <w:tcW w:w="880" w:type="pct"/>
          </w:tcPr>
          <w:p w:rsidR="00012598" w:rsidRPr="00A838E0" w:rsidRDefault="00012598" w:rsidP="004F029F">
            <w:pPr>
              <w:pStyle w:val="Styl1"/>
            </w:pPr>
            <w:r w:rsidRPr="00A838E0">
              <w:t>wyjaśnia różnice pomiędzy prawem naturalnym a prawem stanowionym;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charakteryzuje podmioty i</w:t>
            </w:r>
            <w:r>
              <w:t> </w:t>
            </w:r>
            <w:r w:rsidRPr="00A838E0">
              <w:t>zakres spraw, które obejmuje prawo cywilne;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wymienia najważniejsze zapisy prawa karnego;</w:t>
            </w:r>
          </w:p>
          <w:p w:rsidR="00012598" w:rsidRPr="00132327" w:rsidRDefault="00012598" w:rsidP="004F029F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własność,służebność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hipoteka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wykroczenie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występek</w:t>
            </w:r>
            <w:r w:rsidRPr="00AC55D7">
              <w:t>,</w:t>
            </w:r>
            <w:r w:rsidRPr="00AC55D7">
              <w:rPr>
                <w:i/>
                <w:iCs/>
              </w:rPr>
              <w:t>zbrodnia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odpowiedzialność karna</w:t>
            </w:r>
          </w:p>
        </w:tc>
        <w:tc>
          <w:tcPr>
            <w:tcW w:w="880" w:type="pct"/>
          </w:tcPr>
          <w:p w:rsidR="00012598" w:rsidRPr="00A838E0" w:rsidRDefault="00012598" w:rsidP="004F029F">
            <w:pPr>
              <w:pStyle w:val="Styl1"/>
            </w:pPr>
            <w:r w:rsidRPr="00A838E0">
              <w:t>rozumie podstawowe terminy związane z</w:t>
            </w:r>
            <w:r>
              <w:t> </w:t>
            </w:r>
            <w:r w:rsidRPr="00A838E0">
              <w:t>naukami prawnymi;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przedstawia sprawy pomiędzy członkami rodziny, które są regulowane prawem rodzinnym;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omawia najważniejsze zapisy prawa karnego;</w:t>
            </w:r>
          </w:p>
          <w:p w:rsidR="00012598" w:rsidRPr="00132327" w:rsidRDefault="00012598" w:rsidP="004F029F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przysposobienie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obowiązek alimentacyjny</w:t>
            </w:r>
          </w:p>
        </w:tc>
        <w:tc>
          <w:tcPr>
            <w:tcW w:w="880" w:type="pct"/>
          </w:tcPr>
          <w:p w:rsidR="00012598" w:rsidRPr="00A838E0" w:rsidRDefault="00012598" w:rsidP="004F029F">
            <w:pPr>
              <w:pStyle w:val="Styl1"/>
            </w:pPr>
            <w:r w:rsidRPr="00A838E0">
              <w:t>charakteryzuje relacje między organami władzy albo organami władzy a</w:t>
            </w:r>
            <w:r>
              <w:t> </w:t>
            </w:r>
            <w:r w:rsidRPr="00A838E0">
              <w:t>obywatelami, które reguluje prawo administracyjne;</w:t>
            </w:r>
          </w:p>
          <w:p w:rsidR="00012598" w:rsidRPr="00A838E0" w:rsidRDefault="00012598" w:rsidP="004F029F">
            <w:pPr>
              <w:pStyle w:val="Styl1"/>
            </w:pPr>
            <w:r w:rsidRPr="00A838E0">
              <w:t>wyjaśnia różnicę między wykroczeniem, występkiem i zbrodnią;</w:t>
            </w:r>
          </w:p>
          <w:p w:rsidR="00012598" w:rsidRDefault="00012598" w:rsidP="004F029F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odwołanie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wniosek o ponowne rozpatrzenie sprawy</w:t>
            </w:r>
          </w:p>
        </w:tc>
        <w:tc>
          <w:tcPr>
            <w:tcW w:w="879" w:type="pct"/>
          </w:tcPr>
          <w:p w:rsidR="00012598" w:rsidRPr="00A838E0" w:rsidRDefault="00012598" w:rsidP="004F029F">
            <w:pPr>
              <w:pStyle w:val="Styl1"/>
            </w:pPr>
            <w:r w:rsidRPr="00A838E0">
              <w:t>wyjaśnia różnicę między prawem materialnym a</w:t>
            </w:r>
            <w:r>
              <w:t> </w:t>
            </w:r>
            <w:r w:rsidRPr="00A838E0">
              <w:t>procesowym;</w:t>
            </w:r>
          </w:p>
          <w:p w:rsidR="00012598" w:rsidRPr="00132327" w:rsidRDefault="00012598" w:rsidP="004F029F">
            <w:pPr>
              <w:pStyle w:val="Styl1"/>
            </w:pPr>
            <w:r w:rsidRPr="00A838E0">
              <w:t>analizuje przykładowe pisma z zakresu prawa cywilnego, karnego i</w:t>
            </w:r>
            <w:r>
              <w:t> </w:t>
            </w:r>
            <w:r w:rsidRPr="00A838E0">
              <w:t>administracyjnego (np.</w:t>
            </w:r>
            <w:r>
              <w:t> </w:t>
            </w:r>
            <w:r w:rsidRPr="00A838E0">
              <w:t>pozew, zawiadomienie o popełnieniu przestępstwa, decyzję administracyjną)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t>27. Prawa człowieka oraz ich ochrona w Polsce i na świecie</w:t>
            </w:r>
          </w:p>
        </w:tc>
        <w:tc>
          <w:tcPr>
            <w:tcW w:w="880" w:type="pct"/>
          </w:tcPr>
          <w:p w:rsidR="00012598" w:rsidRPr="00E86195" w:rsidRDefault="00012598" w:rsidP="004F029F">
            <w:pPr>
              <w:pStyle w:val="Styl1"/>
            </w:pPr>
            <w:r w:rsidRPr="00E86195">
              <w:t>definiuje prawa człowieka</w:t>
            </w:r>
            <w:r>
              <w:t>,</w:t>
            </w:r>
            <w:r w:rsidRPr="00E86195">
              <w:t xml:space="preserve"> wymieniając ich cechy;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wymienia przykładowe prawa człowieka</w:t>
            </w:r>
            <w:r>
              <w:t>,</w:t>
            </w:r>
            <w:r w:rsidRPr="00E86195">
              <w:t xml:space="preserve"> przyporządkowując je do odpowiednich generacji;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wymienia polskie dokumenty, w których </w:t>
            </w:r>
            <w:r w:rsidRPr="00E86195">
              <w:lastRenderedPageBreak/>
              <w:t>zawarte są prawa człowieka;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wymienia polskie instytucje zajmujące się ochroną praw człowieka i</w:t>
            </w:r>
            <w:r>
              <w:t> </w:t>
            </w:r>
            <w:r w:rsidRPr="00E86195">
              <w:t>wyjaśnia, w jaki sposób je</w:t>
            </w:r>
            <w:r>
              <w:t> </w:t>
            </w:r>
            <w:r w:rsidRPr="00E86195">
              <w:t>chronią;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prawa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trzy generacje praw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Rzecznik Praw Obywatelskich</w:t>
            </w:r>
          </w:p>
        </w:tc>
        <w:tc>
          <w:tcPr>
            <w:tcW w:w="880" w:type="pct"/>
          </w:tcPr>
          <w:p w:rsidR="00012598" w:rsidRPr="00E86195" w:rsidRDefault="00012598" w:rsidP="004F029F">
            <w:pPr>
              <w:pStyle w:val="Styl1"/>
            </w:pPr>
            <w:r w:rsidRPr="00E86195">
              <w:lastRenderedPageBreak/>
              <w:t xml:space="preserve"> omawia cechy praw człowieka;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charakteryzuje trzy generacje praw człowieka;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wymienia dokumenty chroniące prawa człowieka w Europie;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wymienia europejskie </w:t>
            </w:r>
            <w:r w:rsidRPr="00E86195">
              <w:lastRenderedPageBreak/>
              <w:t>instytucje zajmujące się ochroną praw człowieka i</w:t>
            </w:r>
            <w:r>
              <w:t> </w:t>
            </w:r>
            <w:r w:rsidRPr="00E86195">
              <w:t>wyjaśnia, w jaki sposób je</w:t>
            </w:r>
            <w:r>
              <w:t> </w:t>
            </w:r>
            <w:r w:rsidRPr="00E86195">
              <w:t>chronią;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Europejska konwencja o ochronie praw człowieka i podstawowych wolności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Europejski Trybunał Praw Człowieka</w:t>
            </w:r>
          </w:p>
        </w:tc>
        <w:tc>
          <w:tcPr>
            <w:tcW w:w="880" w:type="pct"/>
          </w:tcPr>
          <w:p w:rsidR="00012598" w:rsidRPr="00E86195" w:rsidRDefault="00012598" w:rsidP="004F029F">
            <w:pPr>
              <w:pStyle w:val="Styl1"/>
            </w:pPr>
            <w:r w:rsidRPr="00E86195">
              <w:lastRenderedPageBreak/>
              <w:t>przedstawia proces kształtowania się praw człowieka po II wojnie światowej;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wymienia dokumenty chroniące prawa człowieka na świecie;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wymienia organy ONZ, </w:t>
            </w:r>
            <w:r w:rsidRPr="00E86195">
              <w:lastRenderedPageBreak/>
              <w:t>zajmujące się ochroną praw człowieka i wyjaśnia, w jaki sposób je chronią;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zna i wyjaśnia pojęcia: </w:t>
            </w:r>
            <w:r w:rsidRPr="004E22EB">
              <w:rPr>
                <w:i/>
                <w:iCs/>
              </w:rPr>
              <w:t>Powszechna Deklaracja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Rada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Wysoki Komisarz Narodów Zjednoczonych ds.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Międzynarodowy Trybunał Karny</w:t>
            </w:r>
            <w:r w:rsidRPr="00E86195">
              <w:t>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wie, kim była Eleanor</w:t>
            </w:r>
            <w:r w:rsidR="005266F8">
              <w:t>a</w:t>
            </w:r>
            <w:r w:rsidRPr="00E86195">
              <w:t xml:space="preserve"> Roosevelt</w:t>
            </w:r>
          </w:p>
        </w:tc>
        <w:tc>
          <w:tcPr>
            <w:tcW w:w="880" w:type="pct"/>
          </w:tcPr>
          <w:p w:rsidR="00012598" w:rsidRPr="00E86195" w:rsidRDefault="00012598" w:rsidP="004F029F">
            <w:pPr>
              <w:pStyle w:val="Styl1"/>
            </w:pPr>
            <w:r w:rsidRPr="00E86195">
              <w:lastRenderedPageBreak/>
              <w:t>przedstawia proces kształtowania się praw człowieka do II wojny światowej;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porównuje zawartość i</w:t>
            </w:r>
            <w:r>
              <w:t> </w:t>
            </w:r>
            <w:r w:rsidRPr="00E86195">
              <w:t>rolę dokumentów chroniących prawa człowieka;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lastRenderedPageBreak/>
              <w:t>przedstawia proces postępowania obywatela polskiego, który oskarża instytucje państwowe o</w:t>
            </w:r>
            <w:r>
              <w:t> </w:t>
            </w:r>
            <w:r w:rsidRPr="00E86195">
              <w:t>złamanie praw człowieka (rozpatruje wszystkie możliwości odwoławcze);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wyjaśnia, które prawa człowieka i w jakich okolicznościach mogą być ograniczone</w:t>
            </w:r>
          </w:p>
        </w:tc>
        <w:tc>
          <w:tcPr>
            <w:tcW w:w="879" w:type="pct"/>
          </w:tcPr>
          <w:p w:rsidR="00012598" w:rsidRPr="00E86195" w:rsidRDefault="00012598" w:rsidP="004F029F">
            <w:pPr>
              <w:pStyle w:val="Styl1"/>
            </w:pPr>
            <w:r w:rsidRPr="00E86195">
              <w:lastRenderedPageBreak/>
              <w:t>wyjaśnia, które prawa człowieka są negatywne, a</w:t>
            </w:r>
            <w:r>
              <w:t> </w:t>
            </w:r>
            <w:r w:rsidRPr="00E86195">
              <w:t>które pozytywne;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>wyjaśnia, w przypadku których praw człowieka obywatel może dochodzić swych praw;</w:t>
            </w:r>
          </w:p>
          <w:p w:rsidR="00012598" w:rsidRPr="00E86195" w:rsidRDefault="00012598" w:rsidP="004F029F">
            <w:pPr>
              <w:pStyle w:val="Styl1"/>
            </w:pPr>
            <w:r w:rsidRPr="00E86195">
              <w:t xml:space="preserve">ocenia skuteczność decyzji </w:t>
            </w:r>
            <w:r w:rsidRPr="00E86195">
              <w:lastRenderedPageBreak/>
              <w:t>lub wyroków różnych instytucji chroniących prawa człowieka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28. Rozliczenie dziedzictwa PRL po 1989 r.</w:t>
            </w:r>
          </w:p>
        </w:tc>
        <w:tc>
          <w:tcPr>
            <w:tcW w:w="880" w:type="pct"/>
          </w:tcPr>
          <w:p w:rsidR="00012598" w:rsidRPr="00DB63AD" w:rsidRDefault="00012598" w:rsidP="004F029F">
            <w:pPr>
              <w:pStyle w:val="Styl1"/>
            </w:pPr>
            <w:r w:rsidRPr="00DB63AD">
              <w:t>wymienia sposoby upamiętnienia żołnierzy podziemia niepodległościowego i osób represjonowanych w</w:t>
            </w:r>
            <w:r>
              <w:t> </w:t>
            </w:r>
            <w:r w:rsidRPr="00DB63AD">
              <w:t>okresie PRL-u;</w:t>
            </w:r>
          </w:p>
          <w:p w:rsidR="00012598" w:rsidRPr="00B31286" w:rsidRDefault="00012598" w:rsidP="004F029F">
            <w:pPr>
              <w:pStyle w:val="Styl1"/>
            </w:pPr>
            <w:r w:rsidRPr="00DB63AD">
              <w:t xml:space="preserve">zna i wyjaśnia pojęcie </w:t>
            </w:r>
            <w:r w:rsidRPr="00E86195">
              <w:rPr>
                <w:i/>
                <w:iCs/>
              </w:rPr>
              <w:t>rehabilitacja</w:t>
            </w:r>
          </w:p>
        </w:tc>
        <w:tc>
          <w:tcPr>
            <w:tcW w:w="880" w:type="pct"/>
          </w:tcPr>
          <w:p w:rsidR="00012598" w:rsidRPr="00DB63AD" w:rsidRDefault="00012598" w:rsidP="004F029F">
            <w:pPr>
              <w:pStyle w:val="Styl1"/>
            </w:pPr>
            <w:r w:rsidRPr="00DB63AD">
              <w:t>przedstawia działania podejmowane przez polskie władze w celu rozliczenia postępowania władz PRL-u;</w:t>
            </w:r>
          </w:p>
          <w:p w:rsidR="00012598" w:rsidRPr="00132327" w:rsidRDefault="00012598" w:rsidP="004F029F">
            <w:pPr>
              <w:pStyle w:val="Styl1"/>
            </w:pPr>
            <w:r w:rsidRPr="00DB63AD">
              <w:t>wyjaśnia, dlaczego było trudno uzyskać wyroki skazujące w procesach autorów stanu wojennego i</w:t>
            </w:r>
            <w:r>
              <w:t> </w:t>
            </w:r>
            <w:r w:rsidRPr="00DB63AD">
              <w:t>w sprawie użycia broni w</w:t>
            </w:r>
            <w:r>
              <w:t> </w:t>
            </w:r>
            <w:r w:rsidRPr="00DB63AD">
              <w:t>kopalni „Wujek”</w:t>
            </w:r>
          </w:p>
        </w:tc>
        <w:tc>
          <w:tcPr>
            <w:tcW w:w="880" w:type="pct"/>
          </w:tcPr>
          <w:p w:rsidR="00012598" w:rsidRPr="00DB63AD" w:rsidRDefault="00012598" w:rsidP="004F029F">
            <w:pPr>
              <w:pStyle w:val="Styl1"/>
            </w:pPr>
            <w:r w:rsidRPr="00DB63AD">
              <w:t>omawia różne formy działalności Instytutu Pamięci Narodowej;</w:t>
            </w:r>
          </w:p>
          <w:p w:rsidR="00012598" w:rsidRPr="00132327" w:rsidRDefault="00012598" w:rsidP="004F029F">
            <w:pPr>
              <w:pStyle w:val="Styl1"/>
            </w:pPr>
            <w:r w:rsidRPr="00DB63AD">
              <w:t xml:space="preserve">zna i wyjaśnia pojęcia: </w:t>
            </w:r>
            <w:r w:rsidRPr="002A569D">
              <w:rPr>
                <w:i/>
                <w:iCs/>
              </w:rPr>
              <w:t>Instytut Pamięci Narodowej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t>Rzecznik Interesu Publicznego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t>status osoby pokrzywdzonej</w:t>
            </w:r>
          </w:p>
        </w:tc>
        <w:tc>
          <w:tcPr>
            <w:tcW w:w="880" w:type="pct"/>
          </w:tcPr>
          <w:p w:rsidR="00012598" w:rsidRPr="00DB63AD" w:rsidRDefault="00012598" w:rsidP="004F029F">
            <w:pPr>
              <w:pStyle w:val="Styl1"/>
            </w:pPr>
            <w:r w:rsidRPr="00DB63AD">
              <w:t>wyjaśnia problemy związane z</w:t>
            </w:r>
            <w:r>
              <w:t> </w:t>
            </w:r>
            <w:r w:rsidRPr="00DB63AD">
              <w:t>przeprowadzeniem procesu lustracji;</w:t>
            </w:r>
          </w:p>
          <w:p w:rsidR="00012598" w:rsidRDefault="00012598" w:rsidP="004F029F">
            <w:pPr>
              <w:pStyle w:val="Styl1"/>
            </w:pPr>
            <w:r w:rsidRPr="00DB63AD">
              <w:t xml:space="preserve">zna i wyjaśnia pojęcie </w:t>
            </w:r>
            <w:r w:rsidRPr="002A569D">
              <w:rPr>
                <w:i/>
                <w:iCs/>
              </w:rPr>
              <w:t>kłamstwo lustracyjne</w:t>
            </w:r>
          </w:p>
        </w:tc>
        <w:tc>
          <w:tcPr>
            <w:tcW w:w="879" w:type="pct"/>
          </w:tcPr>
          <w:p w:rsidR="00012598" w:rsidRPr="00DB63AD" w:rsidRDefault="00012598" w:rsidP="004F029F">
            <w:pPr>
              <w:pStyle w:val="Styl1"/>
            </w:pPr>
            <w:r w:rsidRPr="00DB63AD">
              <w:t>porównuje proces rozliczenia władz komunistycznych w Polsce z</w:t>
            </w:r>
            <w:r>
              <w:t> </w:t>
            </w:r>
            <w:r w:rsidRPr="00DB63AD">
              <w:t>podobnymi procesami w</w:t>
            </w:r>
            <w:r>
              <w:t> </w:t>
            </w:r>
            <w:r w:rsidRPr="00DB63AD">
              <w:t>innych były państwach komunistycznych;</w:t>
            </w:r>
          </w:p>
          <w:p w:rsidR="00012598" w:rsidRPr="00132327" w:rsidRDefault="00012598" w:rsidP="004F029F">
            <w:pPr>
              <w:pStyle w:val="Styl1"/>
            </w:pPr>
            <w:r w:rsidRPr="00DB63AD">
              <w:t>ocenia, czy można było proces dekomunizacji przeprowadzić lepiej i</w:t>
            </w:r>
            <w:r>
              <w:t> </w:t>
            </w:r>
            <w:r w:rsidRPr="00DB63AD">
              <w:t>uzasadnia swoje stanowisko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t>29. Polska droga do NATO i Unii Europejskiej</w:t>
            </w:r>
          </w:p>
        </w:tc>
        <w:tc>
          <w:tcPr>
            <w:tcW w:w="880" w:type="pct"/>
          </w:tcPr>
          <w:p w:rsidR="00012598" w:rsidRPr="00023312" w:rsidRDefault="00012598" w:rsidP="004F029F">
            <w:pPr>
              <w:pStyle w:val="Styl1"/>
            </w:pPr>
            <w:r w:rsidRPr="00023312">
              <w:t>wymienia etapy przystąpienia Polski do NATO i Unii Europejskiej;</w:t>
            </w:r>
          </w:p>
          <w:p w:rsidR="00012598" w:rsidRPr="00023312" w:rsidRDefault="00012598" w:rsidP="004F029F">
            <w:pPr>
              <w:pStyle w:val="Styl1"/>
            </w:pPr>
            <w:r w:rsidRPr="00023312">
              <w:t>podaje przykładowe przyczyny, dlaczego Polsce zależało na członkostwie w</w:t>
            </w:r>
            <w:r>
              <w:t> </w:t>
            </w:r>
            <w:r w:rsidRPr="00023312">
              <w:t>NATO i Unii Europejskiej;</w:t>
            </w:r>
          </w:p>
          <w:p w:rsidR="00012598" w:rsidRPr="00B31286" w:rsidRDefault="00012598" w:rsidP="004F029F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traktat akcesyjny</w:t>
            </w:r>
          </w:p>
        </w:tc>
        <w:tc>
          <w:tcPr>
            <w:tcW w:w="880" w:type="pct"/>
          </w:tcPr>
          <w:p w:rsidR="00012598" w:rsidRPr="00023312" w:rsidRDefault="00012598" w:rsidP="004F029F">
            <w:pPr>
              <w:pStyle w:val="Styl1"/>
            </w:pPr>
            <w:r w:rsidRPr="00023312">
              <w:t>omawia etapy przystąpienia Polski do NATO i Unii Europejskiej;</w:t>
            </w:r>
          </w:p>
          <w:p w:rsidR="00012598" w:rsidRPr="00023312" w:rsidRDefault="00012598" w:rsidP="004F029F">
            <w:pPr>
              <w:pStyle w:val="Styl1"/>
            </w:pPr>
            <w:r w:rsidRPr="00023312">
              <w:t>wyjaśnia, dlaczego Polsce zależało na członkostwie w</w:t>
            </w:r>
            <w:r>
              <w:t> </w:t>
            </w:r>
            <w:r w:rsidRPr="00023312">
              <w:t>NATO i Unii Europejskiej;</w:t>
            </w:r>
          </w:p>
          <w:p w:rsidR="00012598" w:rsidRPr="00132327" w:rsidRDefault="00012598" w:rsidP="004F029F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Partnerstwo dla Pokoju</w:t>
            </w:r>
          </w:p>
        </w:tc>
        <w:tc>
          <w:tcPr>
            <w:tcW w:w="880" w:type="pct"/>
          </w:tcPr>
          <w:p w:rsidR="00012598" w:rsidRPr="00023312" w:rsidRDefault="00012598" w:rsidP="004F029F">
            <w:pPr>
              <w:pStyle w:val="Styl1"/>
            </w:pPr>
            <w:r w:rsidRPr="00023312">
              <w:t>przedstawia współpracę Polski z innymi krajami regionu w celu wstąpienia do NATO i Unii Europejskiej;</w:t>
            </w:r>
          </w:p>
          <w:p w:rsidR="00012598" w:rsidRPr="00023312" w:rsidRDefault="00012598" w:rsidP="004F029F">
            <w:pPr>
              <w:pStyle w:val="Styl1"/>
            </w:pPr>
            <w:r w:rsidRPr="00023312">
              <w:t>charakteryzuje relacje polsko-niemieckie w latach 90. XX w.;</w:t>
            </w:r>
          </w:p>
          <w:p w:rsidR="00012598" w:rsidRPr="00132327" w:rsidRDefault="00012598" w:rsidP="004F029F">
            <w:pPr>
              <w:pStyle w:val="Styl1"/>
            </w:pPr>
            <w:r w:rsidRPr="00023312">
              <w:t xml:space="preserve">zna i wyjaśnia pojęcia: </w:t>
            </w:r>
            <w:r w:rsidRPr="00424E02">
              <w:rPr>
                <w:i/>
                <w:iCs/>
              </w:rPr>
              <w:t>Trójkąt Weimarski</w:t>
            </w:r>
            <w:r w:rsidRPr="00023312">
              <w:t xml:space="preserve">, </w:t>
            </w:r>
            <w:r w:rsidRPr="00424E02">
              <w:rPr>
                <w:i/>
                <w:iCs/>
              </w:rPr>
              <w:t>Trójkąt Wyszehradzki / Grupa Wyszehradzka</w:t>
            </w:r>
          </w:p>
        </w:tc>
        <w:tc>
          <w:tcPr>
            <w:tcW w:w="880" w:type="pct"/>
          </w:tcPr>
          <w:p w:rsidR="00012598" w:rsidRPr="00023312" w:rsidRDefault="00012598" w:rsidP="004F029F">
            <w:pPr>
              <w:pStyle w:val="Styl1"/>
            </w:pPr>
            <w:r w:rsidRPr="00023312">
              <w:t>charakteryzuje stosunki polsko-rosyjskiej w latach 90. XX w.;</w:t>
            </w:r>
          </w:p>
          <w:p w:rsidR="00012598" w:rsidRPr="00023312" w:rsidRDefault="00012598" w:rsidP="004F029F">
            <w:pPr>
              <w:pStyle w:val="Styl1"/>
            </w:pPr>
            <w:r w:rsidRPr="00023312">
              <w:t>przedstawia aktywność Polski w rejonie Europy Środkowej w latach 90. XX</w:t>
            </w:r>
            <w:r>
              <w:t> </w:t>
            </w:r>
            <w:r w:rsidRPr="00023312">
              <w:t>w.;</w:t>
            </w:r>
          </w:p>
          <w:p w:rsidR="00012598" w:rsidRDefault="00012598" w:rsidP="004F029F">
            <w:pPr>
              <w:pStyle w:val="Styl1"/>
            </w:pPr>
            <w:r w:rsidRPr="00023312">
              <w:t>wyjaśnia, jakie czynniki wpływały na relacje Polski z</w:t>
            </w:r>
            <w:r>
              <w:t> </w:t>
            </w:r>
            <w:r w:rsidRPr="00023312">
              <w:t>innymi państwami</w:t>
            </w:r>
          </w:p>
        </w:tc>
        <w:tc>
          <w:tcPr>
            <w:tcW w:w="879" w:type="pct"/>
          </w:tcPr>
          <w:p w:rsidR="00012598" w:rsidRPr="00023312" w:rsidRDefault="00012598" w:rsidP="004F029F">
            <w:pPr>
              <w:pStyle w:val="Styl1"/>
            </w:pPr>
            <w:r w:rsidRPr="00023312">
              <w:t>przedstawia działania Polaków w ramach Partnerstwa dla Pokoju;</w:t>
            </w:r>
          </w:p>
          <w:p w:rsidR="00012598" w:rsidRPr="00132327" w:rsidRDefault="00012598" w:rsidP="004F029F">
            <w:pPr>
              <w:pStyle w:val="Styl1"/>
            </w:pPr>
            <w:r w:rsidRPr="00023312">
              <w:t>porównuje argumenty euroentuzjastów i</w:t>
            </w:r>
            <w:r>
              <w:t> </w:t>
            </w:r>
            <w:r w:rsidRPr="00023312">
              <w:t>eurosceptyków w czasie starania się Polski o</w:t>
            </w:r>
            <w:r>
              <w:t> </w:t>
            </w:r>
            <w:r w:rsidRPr="00023312">
              <w:t>członkostwo w Unii Europejskiej</w:t>
            </w:r>
          </w:p>
        </w:tc>
      </w:tr>
      <w:tr w:rsidR="00012598" w:rsidRPr="0003263E" w:rsidTr="004F029F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012598" w:rsidRPr="0003263E" w:rsidRDefault="00012598" w:rsidP="004F029F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ŚWIAT I POLSKA W </w:t>
            </w:r>
            <w:r w:rsidRPr="002C53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PIERWSZYCH DWÓCH DEKADACH XXI W.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FC4B2F">
              <w:rPr>
                <w:rFonts w:cstheme="minorHAnsi"/>
                <w:b/>
                <w:bCs/>
                <w:sz w:val="20"/>
                <w:szCs w:val="20"/>
              </w:rPr>
              <w:t>30. Świat na początku XXI w.</w:t>
            </w:r>
          </w:p>
        </w:tc>
        <w:tc>
          <w:tcPr>
            <w:tcW w:w="880" w:type="pct"/>
          </w:tcPr>
          <w:p w:rsidR="00012598" w:rsidRPr="00996D38" w:rsidRDefault="00012598" w:rsidP="004F029F">
            <w:pPr>
              <w:pStyle w:val="Styl1"/>
            </w:pPr>
            <w:r w:rsidRPr="00996D38">
              <w:t xml:space="preserve">wymienia czynniki, które wpływają na pozycję Chin </w:t>
            </w:r>
            <w:r w:rsidRPr="00996D38">
              <w:lastRenderedPageBreak/>
              <w:t>na początku XXI w.;</w:t>
            </w:r>
          </w:p>
          <w:p w:rsidR="00012598" w:rsidRPr="00B31286" w:rsidRDefault="00012598" w:rsidP="004F029F">
            <w:pPr>
              <w:pStyle w:val="Styl1"/>
            </w:pPr>
            <w:r w:rsidRPr="00996D38">
              <w:t>wymienia przykładowe skutki globalizacji</w:t>
            </w:r>
          </w:p>
        </w:tc>
        <w:tc>
          <w:tcPr>
            <w:tcW w:w="880" w:type="pct"/>
          </w:tcPr>
          <w:p w:rsidR="00012598" w:rsidRPr="00996D38" w:rsidRDefault="00012598" w:rsidP="004F029F">
            <w:pPr>
              <w:pStyle w:val="Styl1"/>
            </w:pPr>
            <w:r w:rsidRPr="00996D38">
              <w:lastRenderedPageBreak/>
              <w:t>przedstawia pozycję Chin na początku XXI w.;</w:t>
            </w:r>
          </w:p>
          <w:p w:rsidR="00012598" w:rsidRPr="00996D38" w:rsidRDefault="00012598" w:rsidP="004F029F">
            <w:pPr>
              <w:pStyle w:val="Styl1"/>
            </w:pPr>
            <w:r w:rsidRPr="00996D38">
              <w:lastRenderedPageBreak/>
              <w:t>przedstawia skutki globalizacji;</w:t>
            </w:r>
          </w:p>
          <w:p w:rsidR="00012598" w:rsidRPr="00996D38" w:rsidRDefault="00012598" w:rsidP="004F029F">
            <w:pPr>
              <w:pStyle w:val="Styl1"/>
            </w:pPr>
            <w:r w:rsidRPr="00996D38">
              <w:t>wymienia sposoby radzenia sobie z pandemią COVID-19;</w:t>
            </w:r>
          </w:p>
          <w:p w:rsidR="00012598" w:rsidRPr="00132327" w:rsidRDefault="00012598" w:rsidP="004F029F">
            <w:pPr>
              <w:pStyle w:val="Styl1"/>
            </w:pPr>
            <w:r w:rsidRPr="00996D38">
              <w:t xml:space="preserve">zna i wyjaśnia pojęcia: </w:t>
            </w:r>
            <w:r w:rsidRPr="00583474">
              <w:rPr>
                <w:i/>
                <w:iCs/>
              </w:rPr>
              <w:t>COVID-19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SARS-CoV-2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pandemia</w:t>
            </w:r>
          </w:p>
        </w:tc>
        <w:tc>
          <w:tcPr>
            <w:tcW w:w="880" w:type="pct"/>
          </w:tcPr>
          <w:p w:rsidR="00012598" w:rsidRPr="00996D38" w:rsidRDefault="00012598" w:rsidP="004F029F">
            <w:pPr>
              <w:pStyle w:val="Styl1"/>
            </w:pPr>
            <w:r w:rsidRPr="00996D38">
              <w:lastRenderedPageBreak/>
              <w:t>charakteryzuje sytuację w</w:t>
            </w:r>
            <w:r>
              <w:t> </w:t>
            </w:r>
            <w:r w:rsidRPr="00996D38">
              <w:t xml:space="preserve">Korei Północnej na </w:t>
            </w:r>
            <w:r w:rsidRPr="00996D38">
              <w:lastRenderedPageBreak/>
              <w:t>początku XXI w.;</w:t>
            </w:r>
          </w:p>
          <w:p w:rsidR="00012598" w:rsidRPr="00996D38" w:rsidRDefault="00012598" w:rsidP="004F029F">
            <w:pPr>
              <w:pStyle w:val="Styl1"/>
            </w:pPr>
            <w:r w:rsidRPr="00996D38">
              <w:t>przedstawia skutki Arabskiej Wiosny;</w:t>
            </w:r>
          </w:p>
          <w:p w:rsidR="00012598" w:rsidRPr="00996D38" w:rsidRDefault="00012598" w:rsidP="004F029F">
            <w:pPr>
              <w:pStyle w:val="Styl1"/>
            </w:pPr>
            <w:r w:rsidRPr="00996D38">
              <w:t>przedstawia sposoby radzenia sobie z pandemią COVID-19;</w:t>
            </w:r>
          </w:p>
          <w:p w:rsidR="00012598" w:rsidRPr="00132327" w:rsidRDefault="00012598" w:rsidP="004F029F">
            <w:pPr>
              <w:pStyle w:val="Styl1"/>
            </w:pPr>
            <w:r w:rsidRPr="00996D38">
              <w:t xml:space="preserve">zna i wyjaśnia pojęcie </w:t>
            </w:r>
            <w:r w:rsidRPr="00C94539">
              <w:rPr>
                <w:i/>
                <w:iCs/>
              </w:rPr>
              <w:t>Arabska Wiosna</w:t>
            </w:r>
          </w:p>
        </w:tc>
        <w:tc>
          <w:tcPr>
            <w:tcW w:w="880" w:type="pct"/>
          </w:tcPr>
          <w:p w:rsidR="00012598" w:rsidRPr="00996D38" w:rsidRDefault="00012598" w:rsidP="004F029F">
            <w:pPr>
              <w:pStyle w:val="Styl1"/>
            </w:pPr>
            <w:r w:rsidRPr="00996D38">
              <w:lastRenderedPageBreak/>
              <w:t>przedstawia skutki kryzysu finansowego z</w:t>
            </w:r>
            <w:r>
              <w:t> </w:t>
            </w:r>
            <w:r w:rsidRPr="00996D38">
              <w:t xml:space="preserve">początku XXI </w:t>
            </w:r>
            <w:r w:rsidRPr="00996D38">
              <w:lastRenderedPageBreak/>
              <w:t>w.;</w:t>
            </w:r>
          </w:p>
          <w:p w:rsidR="00012598" w:rsidRDefault="00012598" w:rsidP="004F029F">
            <w:pPr>
              <w:pStyle w:val="Styl1"/>
            </w:pPr>
            <w:r w:rsidRPr="00996D38">
              <w:t>wyjaśnia przyczyny Arabskiej Wiosny</w:t>
            </w:r>
          </w:p>
        </w:tc>
        <w:tc>
          <w:tcPr>
            <w:tcW w:w="879" w:type="pct"/>
          </w:tcPr>
          <w:p w:rsidR="00012598" w:rsidRPr="00996D38" w:rsidRDefault="00012598" w:rsidP="004F029F">
            <w:pPr>
              <w:pStyle w:val="Styl1"/>
            </w:pPr>
            <w:r w:rsidRPr="00996D38">
              <w:lastRenderedPageBreak/>
              <w:t xml:space="preserve">ocenia skutki pandemii COVID-19 dla życia </w:t>
            </w:r>
            <w:r w:rsidRPr="00996D38">
              <w:lastRenderedPageBreak/>
              <w:t>społecznego;</w:t>
            </w:r>
          </w:p>
          <w:p w:rsidR="00012598" w:rsidRPr="00132327" w:rsidRDefault="00012598" w:rsidP="004F029F">
            <w:pPr>
              <w:pStyle w:val="Styl1"/>
            </w:pPr>
            <w:r w:rsidRPr="00996D38">
              <w:t>ocenia wpływ Arabskiej Wiosny na stabilizację w</w:t>
            </w:r>
            <w:r>
              <w:t> </w:t>
            </w:r>
            <w:r w:rsidRPr="00996D38">
              <w:t>rejonie Bliskiego Wschodu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F041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31. Wojna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terroryzmem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XXI w.</w:t>
            </w:r>
          </w:p>
        </w:tc>
        <w:tc>
          <w:tcPr>
            <w:tcW w:w="880" w:type="pct"/>
          </w:tcPr>
          <w:p w:rsidR="00012598" w:rsidRPr="007574F7" w:rsidRDefault="00012598" w:rsidP="004F029F">
            <w:pPr>
              <w:pStyle w:val="Styl1"/>
            </w:pPr>
            <w:r w:rsidRPr="007574F7">
              <w:t>wymienia różne nurty terroryzmu w XXI w.</w:t>
            </w:r>
          </w:p>
          <w:p w:rsidR="00012598" w:rsidRPr="007574F7" w:rsidRDefault="00012598" w:rsidP="004F029F">
            <w:pPr>
              <w:pStyle w:val="Styl1"/>
            </w:pPr>
            <w:r w:rsidRPr="007574F7">
              <w:t>wymienia przykładowe zamachy terrorystyczne w</w:t>
            </w:r>
            <w:r>
              <w:t> </w:t>
            </w:r>
            <w:r w:rsidRPr="007574F7">
              <w:t>XXI w. i ich konsekwencje;</w:t>
            </w:r>
          </w:p>
          <w:p w:rsidR="00012598" w:rsidRPr="00B31286" w:rsidRDefault="00012598" w:rsidP="004F029F">
            <w:pPr>
              <w:pStyle w:val="Styl1"/>
            </w:pPr>
            <w:r w:rsidRPr="007574F7">
              <w:t xml:space="preserve">zna i wyjaśnia pojęcia: </w:t>
            </w:r>
            <w:r w:rsidRPr="00C94539">
              <w:rPr>
                <w:i/>
                <w:iCs/>
              </w:rPr>
              <w:t>terroryzm</w:t>
            </w:r>
            <w:r w:rsidRPr="007574F7">
              <w:t xml:space="preserve">, </w:t>
            </w:r>
            <w:r w:rsidRPr="00C94539">
              <w:rPr>
                <w:i/>
                <w:iCs/>
              </w:rPr>
              <w:t>World Trade Center</w:t>
            </w:r>
          </w:p>
        </w:tc>
        <w:tc>
          <w:tcPr>
            <w:tcW w:w="880" w:type="pct"/>
          </w:tcPr>
          <w:p w:rsidR="00012598" w:rsidRPr="007574F7" w:rsidRDefault="00012598" w:rsidP="004F029F">
            <w:pPr>
              <w:pStyle w:val="Styl1"/>
            </w:pPr>
            <w:r w:rsidRPr="007574F7">
              <w:t>charakteryzuje różne nurty terroryzmu w XXI w.</w:t>
            </w:r>
          </w:p>
          <w:p w:rsidR="00012598" w:rsidRPr="007574F7" w:rsidRDefault="00012598" w:rsidP="004F029F">
            <w:pPr>
              <w:pStyle w:val="Styl1"/>
            </w:pPr>
            <w:r w:rsidRPr="007574F7">
              <w:t>omawia interwencję wojsk koalicji w</w:t>
            </w:r>
            <w:r>
              <w:t> </w:t>
            </w:r>
            <w:r w:rsidRPr="007574F7">
              <w:t>Afganistanie;</w:t>
            </w:r>
          </w:p>
          <w:p w:rsidR="00012598" w:rsidRDefault="00012598" w:rsidP="004F029F">
            <w:pPr>
              <w:pStyle w:val="Styl1"/>
            </w:pPr>
            <w:r w:rsidRPr="007574F7">
              <w:t xml:space="preserve">zna i wyjaśnia pojęcia: </w:t>
            </w:r>
          </w:p>
          <w:p w:rsidR="00012598" w:rsidRPr="007574F7" w:rsidRDefault="00012598" w:rsidP="004F029F">
            <w:pPr>
              <w:pStyle w:val="Styl1"/>
              <w:numPr>
                <w:ilvl w:val="0"/>
                <w:numId w:val="0"/>
              </w:numPr>
              <w:ind w:left="36"/>
            </w:pPr>
            <w:r w:rsidRPr="00C54504">
              <w:rPr>
                <w:i/>
                <w:iCs/>
              </w:rPr>
              <w:t>Al-Kaida</w:t>
            </w:r>
            <w:r w:rsidRPr="007574F7">
              <w:t xml:space="preserve">, </w:t>
            </w:r>
            <w:r w:rsidRPr="00C54504">
              <w:rPr>
                <w:i/>
                <w:iCs/>
              </w:rPr>
              <w:t>talibowie</w:t>
            </w:r>
            <w:r w:rsidRPr="007574F7">
              <w:t xml:space="preserve">, </w:t>
            </w:r>
          </w:p>
          <w:p w:rsidR="00012598" w:rsidRPr="00132327" w:rsidRDefault="00012598" w:rsidP="004F029F">
            <w:pPr>
              <w:pStyle w:val="Styl1"/>
            </w:pPr>
            <w:r w:rsidRPr="007574F7">
              <w:t xml:space="preserve">wie, kim były </w:t>
            </w:r>
            <w:r>
              <w:t xml:space="preserve">/ są </w:t>
            </w:r>
            <w:r w:rsidRPr="007574F7">
              <w:t xml:space="preserve">wymienione </w:t>
            </w:r>
            <w:r>
              <w:t>postacie,</w:t>
            </w:r>
            <w:r w:rsidRPr="007574F7">
              <w:t xml:space="preserve"> oraz przedstawia ich </w:t>
            </w:r>
            <w:r>
              <w:t>polityczną</w:t>
            </w:r>
            <w:r w:rsidRPr="007574F7">
              <w:t xml:space="preserve"> rolę: Osama bin Laden, George W. Bush</w:t>
            </w:r>
          </w:p>
        </w:tc>
        <w:tc>
          <w:tcPr>
            <w:tcW w:w="880" w:type="pct"/>
          </w:tcPr>
          <w:p w:rsidR="00012598" w:rsidRPr="007574F7" w:rsidRDefault="00012598" w:rsidP="004F029F">
            <w:pPr>
              <w:pStyle w:val="Styl1"/>
            </w:pPr>
            <w:r w:rsidRPr="007574F7">
              <w:t>omawia interwencję wojsk koalicji w Iraku;</w:t>
            </w:r>
          </w:p>
          <w:p w:rsidR="00012598" w:rsidRPr="007574F7" w:rsidRDefault="00012598" w:rsidP="004F029F">
            <w:pPr>
              <w:pStyle w:val="Styl1"/>
            </w:pPr>
            <w:r w:rsidRPr="007574F7">
              <w:t>charakteryzuje działalność Państwa Islamskiego;</w:t>
            </w:r>
          </w:p>
          <w:p w:rsidR="00012598" w:rsidRPr="007574F7" w:rsidRDefault="00012598" w:rsidP="004F029F">
            <w:pPr>
              <w:pStyle w:val="Styl1"/>
            </w:pPr>
            <w:r w:rsidRPr="007574F7">
              <w:t>przedstawia znaczenie Stanów Zjednoczonych w</w:t>
            </w:r>
            <w:r>
              <w:t> </w:t>
            </w:r>
            <w:r w:rsidRPr="007574F7">
              <w:t>wojnie z terroryzmem;</w:t>
            </w:r>
          </w:p>
          <w:p w:rsidR="00012598" w:rsidRPr="00132327" w:rsidRDefault="00012598" w:rsidP="004F029F">
            <w:pPr>
              <w:pStyle w:val="Styl1"/>
            </w:pPr>
            <w:r w:rsidRPr="007574F7">
              <w:t xml:space="preserve">zna i wyjaśnia pojęcia: </w:t>
            </w:r>
            <w:r w:rsidRPr="00053D05">
              <w:rPr>
                <w:i/>
                <w:iCs/>
              </w:rPr>
              <w:t>szariat</w:t>
            </w:r>
            <w:r w:rsidRPr="007574F7">
              <w:t xml:space="preserve">, </w:t>
            </w:r>
            <w:r w:rsidRPr="00053D05">
              <w:rPr>
                <w:i/>
                <w:iCs/>
              </w:rPr>
              <w:t>Państwo Islamskie</w:t>
            </w:r>
          </w:p>
        </w:tc>
        <w:tc>
          <w:tcPr>
            <w:tcW w:w="880" w:type="pct"/>
          </w:tcPr>
          <w:p w:rsidR="00012598" w:rsidRPr="007574F7" w:rsidRDefault="00012598" w:rsidP="004F029F">
            <w:pPr>
              <w:pStyle w:val="Styl1"/>
            </w:pPr>
            <w:r w:rsidRPr="007574F7">
              <w:t>przedstawia udział Polaków w walkach w</w:t>
            </w:r>
            <w:r>
              <w:t> </w:t>
            </w:r>
            <w:r w:rsidRPr="007574F7">
              <w:t>Afganistanie i Iraku;</w:t>
            </w:r>
          </w:p>
          <w:p w:rsidR="00012598" w:rsidRPr="007574F7" w:rsidRDefault="00012598" w:rsidP="004F029F">
            <w:pPr>
              <w:pStyle w:val="Styl1"/>
            </w:pPr>
            <w:r w:rsidRPr="007574F7">
              <w:t>wyjaśnia związek między zamachami terrorystycznymi w Europie a wojną z terroryzmem na Bliskim Wschodzie;</w:t>
            </w:r>
          </w:p>
          <w:p w:rsidR="00012598" w:rsidRDefault="00012598" w:rsidP="004F029F">
            <w:pPr>
              <w:pStyle w:val="Styl1"/>
            </w:pPr>
            <w:r w:rsidRPr="007574F7">
              <w:t>wymienia skutki wojny z</w:t>
            </w:r>
            <w:r>
              <w:t> </w:t>
            </w:r>
            <w:r w:rsidRPr="007574F7">
              <w:t>terroryzmem dla państw muzułmańskich, Stanów Zjednoczonych i Europy</w:t>
            </w:r>
          </w:p>
        </w:tc>
        <w:tc>
          <w:tcPr>
            <w:tcW w:w="879" w:type="pct"/>
          </w:tcPr>
          <w:p w:rsidR="00012598" w:rsidRPr="007574F7" w:rsidRDefault="00012598" w:rsidP="004F029F">
            <w:pPr>
              <w:pStyle w:val="Styl1"/>
            </w:pPr>
            <w:r w:rsidRPr="007574F7">
              <w:t>ocenia skuteczność interwencji wojsk koalicji w</w:t>
            </w:r>
            <w:r>
              <w:t> </w:t>
            </w:r>
            <w:r w:rsidRPr="007574F7">
              <w:t>Afganistanie i Iraku;</w:t>
            </w:r>
          </w:p>
          <w:p w:rsidR="00012598" w:rsidRPr="00132327" w:rsidRDefault="00012598" w:rsidP="004F029F">
            <w:pPr>
              <w:pStyle w:val="Styl1"/>
            </w:pPr>
            <w:r w:rsidRPr="007574F7">
              <w:t>przedstawia rolę i dążenia Kurdów w trakcie wojny z</w:t>
            </w:r>
            <w:r>
              <w:t> </w:t>
            </w:r>
            <w:r w:rsidRPr="007574F7">
              <w:t>terroryzmem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2453BD">
              <w:rPr>
                <w:rFonts w:cstheme="minorHAnsi"/>
                <w:b/>
                <w:bCs/>
                <w:sz w:val="20"/>
                <w:szCs w:val="20"/>
              </w:rPr>
              <w:t>32. Unia Europejska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:rsidR="00012598" w:rsidRPr="00040078" w:rsidRDefault="00012598" w:rsidP="004F029F">
            <w:pPr>
              <w:pStyle w:val="Styl1"/>
            </w:pPr>
            <w:r w:rsidRPr="00040078">
              <w:t>wymienia organy władzy Unii Europejskiej i ich przykładowe uprawnienia;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wymienia przykładowe przyczyny i skutki kryzysu migracyjnego w Unii Europejskiej;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wymienia przykładowe działania Unii Europejskiej wobec pandemii COVID-19;</w:t>
            </w:r>
          </w:p>
          <w:p w:rsidR="00012598" w:rsidRPr="00B31286" w:rsidRDefault="00012598" w:rsidP="004F029F">
            <w:pPr>
              <w:pStyle w:val="Styl1"/>
            </w:pPr>
            <w:r w:rsidRPr="00040078">
              <w:t xml:space="preserve">zna i wyjaśnia pojęcia: </w:t>
            </w:r>
            <w:r w:rsidRPr="00053D05">
              <w:rPr>
                <w:i/>
                <w:iCs/>
              </w:rPr>
              <w:t>Przewodniczący Rady Europejskiej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Wysoki Przedstawiciel Unii ds. Zagranicznych i Polityki Bezpieczeństwa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lockdown</w:t>
            </w:r>
          </w:p>
        </w:tc>
        <w:tc>
          <w:tcPr>
            <w:tcW w:w="880" w:type="pct"/>
          </w:tcPr>
          <w:p w:rsidR="00012598" w:rsidRPr="00040078" w:rsidRDefault="00012598" w:rsidP="004F029F">
            <w:pPr>
              <w:pStyle w:val="Styl1"/>
            </w:pPr>
            <w:r w:rsidRPr="00040078">
              <w:t>wymienia dokumenty unijne zawarte na początku XXI w. i ich główne założenia;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wyjaśnia przyczyny kryzysu migracyjnego w</w:t>
            </w:r>
            <w:r>
              <w:t> </w:t>
            </w:r>
            <w:r w:rsidRPr="00040078">
              <w:t>Unii Europejskiej;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charakteryzuje politykę Unii Europejskiej wobec pandemii COVID-19;</w:t>
            </w:r>
          </w:p>
          <w:p w:rsidR="00012598" w:rsidRPr="00132327" w:rsidRDefault="00012598" w:rsidP="004F029F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Karta Praw Podstawowych Unii Europejskiej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nicejski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lizboński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tarcza antykryzysowa</w:t>
            </w:r>
          </w:p>
        </w:tc>
        <w:tc>
          <w:tcPr>
            <w:tcW w:w="880" w:type="pct"/>
          </w:tcPr>
          <w:p w:rsidR="00012598" w:rsidRPr="00040078" w:rsidRDefault="00012598" w:rsidP="004F029F">
            <w:pPr>
              <w:pStyle w:val="Styl1"/>
            </w:pPr>
            <w:r w:rsidRPr="00040078">
              <w:t>przedstawia koncepcje integracji Europy;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przedstawia postawy państw Unii Europejskiej wobec kryzysu migracyjnego;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wymienia przyczyny i</w:t>
            </w:r>
            <w:r>
              <w:t> </w:t>
            </w:r>
            <w:r w:rsidRPr="00040078">
              <w:t>skutki wystąpienia Wielkiej Brytanii z Unii Europejskiej;</w:t>
            </w:r>
          </w:p>
          <w:p w:rsidR="00012598" w:rsidRPr="00132327" w:rsidRDefault="00012598" w:rsidP="004F029F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Stany Zjednoczone Europy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Europa Ojczyzn</w:t>
            </w:r>
            <w:r w:rsidRPr="00040078">
              <w:t xml:space="preserve">, </w:t>
            </w:r>
            <w:r w:rsidRPr="00657AA3">
              <w:rPr>
                <w:i/>
                <w:iCs/>
              </w:rPr>
              <w:t>Europa wielu prędkości</w:t>
            </w:r>
          </w:p>
        </w:tc>
        <w:tc>
          <w:tcPr>
            <w:tcW w:w="880" w:type="pct"/>
          </w:tcPr>
          <w:p w:rsidR="00012598" w:rsidRPr="00040078" w:rsidRDefault="00012598" w:rsidP="004F029F">
            <w:pPr>
              <w:pStyle w:val="Styl1"/>
            </w:pPr>
            <w:r w:rsidRPr="00040078">
              <w:t>porównuje koncepcje integracji Europy;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charakteryzuje przyczyny i</w:t>
            </w:r>
            <w:r>
              <w:t> </w:t>
            </w:r>
            <w:r w:rsidRPr="00040078">
              <w:t>skutki wystąpienia Wielkiej Brytanii z Unii Europejskiej;</w:t>
            </w:r>
          </w:p>
          <w:p w:rsidR="00012598" w:rsidRPr="00040078" w:rsidRDefault="00012598" w:rsidP="004F029F">
            <w:pPr>
              <w:pStyle w:val="Styl1"/>
            </w:pPr>
            <w:r w:rsidRPr="00040078">
              <w:t>ocenia politykę Unii Europejskiej wobec pandemii COVID-19;</w:t>
            </w:r>
          </w:p>
          <w:p w:rsidR="00012598" w:rsidRDefault="00012598" w:rsidP="004F029F">
            <w:pPr>
              <w:pStyle w:val="Styl1"/>
            </w:pPr>
            <w:r w:rsidRPr="00040078">
              <w:t xml:space="preserve">wyjaśnia wpływ problemów, </w:t>
            </w:r>
            <w:r>
              <w:t xml:space="preserve">z </w:t>
            </w:r>
            <w:r w:rsidRPr="00040078">
              <w:t>którymi mierzy się Unia Europejska</w:t>
            </w:r>
            <w:r>
              <w:t>,</w:t>
            </w:r>
            <w:r w:rsidRPr="00040078">
              <w:t xml:space="preserve"> na jej funkcjonowanie i</w:t>
            </w:r>
            <w:r>
              <w:t> </w:t>
            </w:r>
            <w:r w:rsidRPr="00040078">
              <w:t>pozycję w niej poszczególnych państw</w:t>
            </w:r>
          </w:p>
        </w:tc>
        <w:tc>
          <w:tcPr>
            <w:tcW w:w="879" w:type="pct"/>
          </w:tcPr>
          <w:p w:rsidR="00012598" w:rsidRDefault="00012598" w:rsidP="004F029F">
            <w:pPr>
              <w:pStyle w:val="Styl1"/>
            </w:pPr>
            <w:r>
              <w:t>ocenia koncepcje integracji europejskiej pod kątem korzyści, które niosą one ze sobą dla poszczególnych grup państw członkowski;</w:t>
            </w:r>
          </w:p>
          <w:p w:rsidR="00012598" w:rsidRPr="00132327" w:rsidRDefault="00012598" w:rsidP="004F029F">
            <w:pPr>
              <w:pStyle w:val="Styl1"/>
            </w:pPr>
            <w:r>
              <w:t>przedstawia możliwości działania obywateli państw członkowskich w ramach Unii Europejskiej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t>33. Rosja i jej ekspansja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:rsidR="00012598" w:rsidRPr="009E4734" w:rsidRDefault="00012598" w:rsidP="004F029F">
            <w:pPr>
              <w:pStyle w:val="Styl1"/>
            </w:pPr>
            <w:r w:rsidRPr="009E4734">
              <w:t>wymienia przyczyny i</w:t>
            </w:r>
            <w:r>
              <w:t> </w:t>
            </w:r>
            <w:r w:rsidRPr="009E4734">
              <w:t>skutki wojny w Czeczenii;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 xml:space="preserve">wymienia przyczyny </w:t>
            </w:r>
            <w:r w:rsidRPr="009E4734">
              <w:lastRenderedPageBreak/>
              <w:t>i</w:t>
            </w:r>
            <w:r>
              <w:t> </w:t>
            </w:r>
            <w:r w:rsidRPr="009E4734">
              <w:t>skutki konfliktu w Gruzji;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>wymienia przyczyny wojny w Ukrainie;</w:t>
            </w:r>
          </w:p>
          <w:p w:rsidR="00012598" w:rsidRDefault="00012598" w:rsidP="004F029F">
            <w:pPr>
              <w:pStyle w:val="Styl1"/>
            </w:pPr>
            <w:r w:rsidRPr="009E4734">
              <w:t xml:space="preserve">zna i wyjaśnia pojęcie </w:t>
            </w:r>
            <w:r w:rsidRPr="001D3543">
              <w:rPr>
                <w:i/>
                <w:iCs/>
              </w:rPr>
              <w:t>Euromajdan</w:t>
            </w:r>
            <w:r>
              <w:t>;</w:t>
            </w:r>
          </w:p>
          <w:p w:rsidR="00012598" w:rsidRPr="00B31286" w:rsidRDefault="00012598" w:rsidP="004F029F">
            <w:pPr>
              <w:pStyle w:val="Styl1"/>
            </w:pPr>
            <w:r w:rsidRPr="009E4734">
              <w:t xml:space="preserve">wie, kim </w:t>
            </w:r>
            <w:r>
              <w:t xml:space="preserve">są </w:t>
            </w:r>
            <w:r w:rsidRPr="009E4734">
              <w:t xml:space="preserve">wymienione </w:t>
            </w:r>
            <w:r>
              <w:t>postacie,</w:t>
            </w:r>
            <w:r w:rsidRPr="009E4734">
              <w:t xml:space="preserve"> oraz przedstawia ich </w:t>
            </w:r>
            <w:r>
              <w:t>polityczną</w:t>
            </w:r>
            <w:r w:rsidRPr="009E4734">
              <w:t xml:space="preserve"> rolę</w:t>
            </w:r>
            <w:r>
              <w:t>:</w:t>
            </w:r>
            <w:r w:rsidRPr="009E4734">
              <w:t xml:space="preserve"> Władimir Putin, WołodymyrZełenski</w:t>
            </w:r>
          </w:p>
        </w:tc>
        <w:tc>
          <w:tcPr>
            <w:tcW w:w="880" w:type="pct"/>
          </w:tcPr>
          <w:p w:rsidR="00012598" w:rsidRPr="009E4734" w:rsidRDefault="00012598" w:rsidP="004F029F">
            <w:pPr>
              <w:pStyle w:val="Styl1"/>
            </w:pPr>
            <w:r w:rsidRPr="009E4734">
              <w:lastRenderedPageBreak/>
              <w:t>omawia sytuację w Gruzji;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>przedstawia przebieg wojny w Ukrainie;</w:t>
            </w:r>
          </w:p>
          <w:p w:rsidR="00012598" w:rsidRPr="00132327" w:rsidRDefault="00012598" w:rsidP="004F029F">
            <w:pPr>
              <w:pStyle w:val="Styl1"/>
            </w:pPr>
            <w:r w:rsidRPr="009E4734">
              <w:lastRenderedPageBreak/>
              <w:t xml:space="preserve">wie, kim były </w:t>
            </w:r>
            <w:r>
              <w:t xml:space="preserve">/ są </w:t>
            </w:r>
            <w:r w:rsidRPr="009E4734">
              <w:t xml:space="preserve">wymienione </w:t>
            </w:r>
            <w:r>
              <w:t>postacie,</w:t>
            </w:r>
            <w:r w:rsidRPr="009E4734">
              <w:t xml:space="preserve"> oraz przedstawia ich historyczną rolę: Dżochar Dudajew, Achmat Kadyrow, Ramzan Kadyrow</w:t>
            </w:r>
          </w:p>
        </w:tc>
        <w:tc>
          <w:tcPr>
            <w:tcW w:w="880" w:type="pct"/>
          </w:tcPr>
          <w:p w:rsidR="00012598" w:rsidRPr="009E4734" w:rsidRDefault="00012598" w:rsidP="004F029F">
            <w:pPr>
              <w:pStyle w:val="Styl1"/>
            </w:pPr>
            <w:r w:rsidRPr="009E4734">
              <w:lastRenderedPageBreak/>
              <w:t>przedstawia, w jaki sposób przywódcy Rosji dążą do wzmocnienia władzy;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lastRenderedPageBreak/>
              <w:t>przedstawia proces aneksji Krymu;</w:t>
            </w:r>
          </w:p>
          <w:p w:rsidR="00012598" w:rsidRDefault="00012598" w:rsidP="004F029F">
            <w:pPr>
              <w:pStyle w:val="Styl1"/>
            </w:pPr>
            <w:r w:rsidRPr="009E4734">
              <w:t xml:space="preserve">przedstawia stosunek państw środkowoeuropejskich do polityki rosyjskiej na Kaukazie i Ukrainie; </w:t>
            </w:r>
          </w:p>
          <w:p w:rsidR="00012598" w:rsidRDefault="00012598" w:rsidP="004F029F">
            <w:pPr>
              <w:pStyle w:val="Styl1"/>
            </w:pPr>
            <w:r w:rsidRPr="009E4734">
              <w:t>charakteryzuje różne formy prowadzenia wojny przez Rosję</w:t>
            </w:r>
            <w:r>
              <w:t>;</w:t>
            </w:r>
          </w:p>
          <w:p w:rsidR="00012598" w:rsidRDefault="00012598" w:rsidP="004F029F">
            <w:pPr>
              <w:pStyle w:val="Styl1"/>
            </w:pPr>
            <w:r w:rsidRPr="009E4734">
              <w:t>zna i wyjaśnia pojęci</w:t>
            </w:r>
            <w:r>
              <w:t xml:space="preserve">a; </w:t>
            </w:r>
            <w:r w:rsidRPr="00CF4916">
              <w:rPr>
                <w:i/>
                <w:iCs/>
              </w:rPr>
              <w:t>„zielone ludziki”</w:t>
            </w:r>
            <w:r>
              <w:t xml:space="preserve">, </w:t>
            </w:r>
            <w:r w:rsidRPr="006F5E27">
              <w:rPr>
                <w:i/>
                <w:iCs/>
              </w:rPr>
              <w:t>wojna hybrydowa</w:t>
            </w:r>
            <w:r w:rsidRPr="009E4734">
              <w:t xml:space="preserve">, </w:t>
            </w:r>
            <w:r w:rsidRPr="006F5E27">
              <w:rPr>
                <w:i/>
                <w:iCs/>
              </w:rPr>
              <w:t>szantaż gazowy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 w:rsidRPr="009E4734">
              <w:t>wie, kim był Borys Jelcyn</w:t>
            </w:r>
          </w:p>
        </w:tc>
        <w:tc>
          <w:tcPr>
            <w:tcW w:w="880" w:type="pct"/>
          </w:tcPr>
          <w:p w:rsidR="00012598" w:rsidRPr="009E4734" w:rsidRDefault="00012598" w:rsidP="004F029F">
            <w:pPr>
              <w:pStyle w:val="Styl1"/>
            </w:pPr>
            <w:r w:rsidRPr="009E4734">
              <w:lastRenderedPageBreak/>
              <w:t>przedstawia możliwości działania opozycji w Rosji;</w:t>
            </w:r>
          </w:p>
          <w:p w:rsidR="00012598" w:rsidRPr="009E4734" w:rsidRDefault="00012598" w:rsidP="004F029F">
            <w:pPr>
              <w:pStyle w:val="Styl1"/>
            </w:pPr>
            <w:r>
              <w:t>wyjaśnia</w:t>
            </w:r>
            <w:r w:rsidRPr="009E4734">
              <w:t xml:space="preserve"> wpływ różn</w:t>
            </w:r>
            <w:r>
              <w:t>ych</w:t>
            </w:r>
            <w:r w:rsidRPr="009E4734">
              <w:t xml:space="preserve"> </w:t>
            </w:r>
            <w:r w:rsidRPr="009E4734">
              <w:lastRenderedPageBreak/>
              <w:t>form prowadzenia wojny przez Rosję na sytuację w</w:t>
            </w:r>
            <w:r>
              <w:t> </w:t>
            </w:r>
            <w:r w:rsidRPr="009E4734">
              <w:t>Europie;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>wyjaśnia, od czego zależy polityka Rosji wobec Ukrainy;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>przedstawia stosunek państw zachodnioeuropejskich i</w:t>
            </w:r>
            <w:r>
              <w:t> </w:t>
            </w:r>
            <w:r w:rsidRPr="009E4734">
              <w:t>Stanów Zjednoczonych do</w:t>
            </w:r>
            <w:r>
              <w:t> </w:t>
            </w:r>
            <w:r w:rsidRPr="009E4734">
              <w:t>polityki rosyjskiej na Kaukazie i Ukrainie;</w:t>
            </w:r>
          </w:p>
          <w:p w:rsidR="00012598" w:rsidRPr="009E4734" w:rsidRDefault="00012598" w:rsidP="004F029F">
            <w:pPr>
              <w:pStyle w:val="Styl1"/>
            </w:pPr>
            <w:r w:rsidRPr="009E4734">
              <w:t>zna i wyjaśnia pojęci</w:t>
            </w:r>
            <w:r>
              <w:t>e</w:t>
            </w:r>
            <w:r w:rsidR="005266F8">
              <w:t xml:space="preserve"> </w:t>
            </w:r>
            <w:r w:rsidRPr="002E7323">
              <w:rPr>
                <w:i/>
                <w:iCs/>
              </w:rPr>
              <w:t>kolonia karna</w:t>
            </w:r>
            <w:r>
              <w:t>;</w:t>
            </w:r>
          </w:p>
          <w:p w:rsidR="00012598" w:rsidRDefault="00012598" w:rsidP="004F029F">
            <w:pPr>
              <w:pStyle w:val="Styl1"/>
            </w:pPr>
            <w:r w:rsidRPr="009E4734">
              <w:t xml:space="preserve">wie, kim </w:t>
            </w:r>
            <w:r>
              <w:t>jest</w:t>
            </w:r>
            <w:r w:rsidRPr="009E4734">
              <w:t xml:space="preserve"> Wiktor Janukowycz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 w:rsidRPr="009E4734">
              <w:lastRenderedPageBreak/>
              <w:t xml:space="preserve">przedstawia działalność „Memoriału” jako organizacji opozycyjnej </w:t>
            </w:r>
            <w:r w:rsidRPr="009E4734">
              <w:lastRenderedPageBreak/>
              <w:t>w</w:t>
            </w:r>
            <w:r>
              <w:t> </w:t>
            </w:r>
            <w:r w:rsidRPr="009E4734">
              <w:t>Rosji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34. Polska na początku XXI w.</w:t>
            </w:r>
          </w:p>
        </w:tc>
        <w:tc>
          <w:tcPr>
            <w:tcW w:w="880" w:type="pct"/>
          </w:tcPr>
          <w:p w:rsidR="00012598" w:rsidRPr="00A75D72" w:rsidRDefault="00012598" w:rsidP="004F029F">
            <w:pPr>
              <w:pStyle w:val="Styl1"/>
            </w:pPr>
            <w:r w:rsidRPr="00A75D72">
              <w:t>wymienia przykładowe sukcesy i porażki poszczególnych rządów na początku XXI w.;</w:t>
            </w:r>
          </w:p>
          <w:p w:rsidR="00012598" w:rsidRPr="00A75D72" w:rsidRDefault="00012598" w:rsidP="004F029F">
            <w:pPr>
              <w:pStyle w:val="Styl1"/>
            </w:pPr>
            <w:r w:rsidRPr="00A75D72">
              <w:t>wymienia główne partie polityczne działające w</w:t>
            </w:r>
            <w:r>
              <w:t> </w:t>
            </w:r>
            <w:r w:rsidRPr="00A75D72">
              <w:t>Polsce na początku XXI</w:t>
            </w:r>
            <w:r>
              <w:t> </w:t>
            </w:r>
            <w:r w:rsidRPr="00A75D72">
              <w:t>w.;</w:t>
            </w:r>
          </w:p>
          <w:p w:rsidR="00012598" w:rsidRPr="00B31286" w:rsidRDefault="00012598" w:rsidP="004F029F">
            <w:pPr>
              <w:pStyle w:val="Styl1"/>
            </w:pPr>
            <w:r w:rsidRPr="00A75D72">
              <w:t xml:space="preserve">zna i wyjaśnia pojęcia: </w:t>
            </w:r>
            <w:r w:rsidRPr="00793F95">
              <w:rPr>
                <w:i/>
                <w:iCs/>
              </w:rPr>
              <w:t>Platforma Obywatelska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Prawo i Sprawiedliwość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Zjednoczona Prawica</w:t>
            </w:r>
          </w:p>
        </w:tc>
        <w:tc>
          <w:tcPr>
            <w:tcW w:w="880" w:type="pct"/>
          </w:tcPr>
          <w:p w:rsidR="00012598" w:rsidRPr="00A75D72" w:rsidRDefault="00012598" w:rsidP="004F029F">
            <w:pPr>
              <w:pStyle w:val="Styl1"/>
            </w:pPr>
            <w:r w:rsidRPr="00A75D72">
              <w:t>wymienia główne założenia poszczególnych rządów w polityce wewnętrznej i zagranicznej;</w:t>
            </w:r>
          </w:p>
          <w:p w:rsidR="00012598" w:rsidRPr="00A75D72" w:rsidRDefault="00012598" w:rsidP="004F029F">
            <w:pPr>
              <w:pStyle w:val="Styl1"/>
            </w:pPr>
            <w:r w:rsidRPr="00A75D72">
              <w:t>wymienia przyczyny zmian rządów na początku XXI w.;</w:t>
            </w:r>
          </w:p>
          <w:p w:rsidR="00012598" w:rsidRDefault="00012598" w:rsidP="004F029F">
            <w:pPr>
              <w:pStyle w:val="Styl1"/>
            </w:pPr>
            <w:r w:rsidRPr="00A75D72">
              <w:t xml:space="preserve">zna i wyjaśnia pojęcia: </w:t>
            </w:r>
            <w:r w:rsidRPr="00040B91">
              <w:rPr>
                <w:i/>
                <w:iCs/>
              </w:rPr>
              <w:t>postkomunizm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kohabitacja polityczna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dług publiczny</w:t>
            </w:r>
            <w:r>
              <w:t>;</w:t>
            </w:r>
          </w:p>
          <w:p w:rsidR="00012598" w:rsidRPr="00132327" w:rsidRDefault="00012598" w:rsidP="004F029F">
            <w:pPr>
              <w:pStyle w:val="Styl1"/>
            </w:pPr>
            <w:r w:rsidRPr="00A75D72">
              <w:t xml:space="preserve"> wie, kim </w:t>
            </w:r>
            <w:r>
              <w:t>są</w:t>
            </w:r>
            <w:r w:rsidRPr="00A75D72">
              <w:t xml:space="preserve"> wymienione </w:t>
            </w:r>
            <w:r>
              <w:t>postacie,</w:t>
            </w:r>
            <w:r w:rsidRPr="00A75D72">
              <w:t xml:space="preserve"> oraz przedstawia ich </w:t>
            </w:r>
            <w:r>
              <w:t>polityczną</w:t>
            </w:r>
            <w:r w:rsidRPr="00A75D72">
              <w:t xml:space="preserve"> rolę: Kazimierz Marcinkiewicz, Bronisław Komorowski, Andrzej Duda</w:t>
            </w:r>
          </w:p>
        </w:tc>
        <w:tc>
          <w:tcPr>
            <w:tcW w:w="880" w:type="pct"/>
          </w:tcPr>
          <w:p w:rsidR="00012598" w:rsidRPr="00A75D72" w:rsidRDefault="00012598" w:rsidP="004F029F">
            <w:pPr>
              <w:pStyle w:val="Styl1"/>
            </w:pPr>
            <w:r w:rsidRPr="00A75D72">
              <w:t>charakteryzuje polską scenę polityczną na początku XXI w.;</w:t>
            </w:r>
          </w:p>
          <w:p w:rsidR="00012598" w:rsidRPr="00A75D72" w:rsidRDefault="00012598" w:rsidP="004F029F">
            <w:pPr>
              <w:pStyle w:val="Styl1"/>
            </w:pPr>
            <w:r w:rsidRPr="00A75D72">
              <w:t>wyjaśnia przyczyny zmian rządów na początku XXI w.;</w:t>
            </w:r>
          </w:p>
          <w:p w:rsidR="00012598" w:rsidRPr="00A75D72" w:rsidRDefault="00012598" w:rsidP="004F029F">
            <w:pPr>
              <w:pStyle w:val="Styl1"/>
            </w:pPr>
            <w:r w:rsidRPr="00A75D72">
              <w:t xml:space="preserve">zna i wyjaśnia pojęcia: </w:t>
            </w:r>
            <w:r w:rsidRPr="00C73F7D">
              <w:rPr>
                <w:i/>
                <w:iCs/>
              </w:rPr>
              <w:t>Liga Polskich Rodzin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Samoobrona</w:t>
            </w:r>
            <w:r w:rsidRPr="00A75D72">
              <w:t xml:space="preserve">, </w:t>
            </w:r>
            <w:r w:rsidRPr="000F1B5C">
              <w:rPr>
                <w:i/>
                <w:iCs/>
              </w:rPr>
              <w:t>katastrofa smoleńska</w:t>
            </w:r>
            <w:r w:rsidRPr="00A75D72">
              <w:t>;</w:t>
            </w:r>
          </w:p>
          <w:p w:rsidR="00012598" w:rsidRPr="00132327" w:rsidRDefault="00012598" w:rsidP="004F029F">
            <w:pPr>
              <w:pStyle w:val="Styl1"/>
            </w:pPr>
            <w:r w:rsidRPr="00A75D72">
              <w:t xml:space="preserve">wie, kim były </w:t>
            </w:r>
            <w:r>
              <w:t xml:space="preserve">/ są </w:t>
            </w:r>
            <w:r w:rsidRPr="00A75D72">
              <w:t xml:space="preserve">wymienione </w:t>
            </w:r>
            <w:r>
              <w:t>postacie,</w:t>
            </w:r>
            <w:r w:rsidRPr="00A75D72">
              <w:t xml:space="preserve"> oraz przedstawia ich </w:t>
            </w:r>
            <w:r>
              <w:t>polityczną</w:t>
            </w:r>
            <w:r w:rsidRPr="00A75D72">
              <w:t xml:space="preserve"> rolę: Donald Tusk, Andrzej Lepper</w:t>
            </w:r>
          </w:p>
        </w:tc>
        <w:tc>
          <w:tcPr>
            <w:tcW w:w="880" w:type="pct"/>
          </w:tcPr>
          <w:p w:rsidR="00012598" w:rsidRPr="00A75D72" w:rsidRDefault="00012598" w:rsidP="004F029F">
            <w:pPr>
              <w:pStyle w:val="Styl1"/>
            </w:pPr>
            <w:r w:rsidRPr="00A75D72">
              <w:t>ocenia, jak afery, do których dochodziło za poszczególnych rządów</w:t>
            </w:r>
            <w:r>
              <w:t>,</w:t>
            </w:r>
            <w:r w:rsidRPr="00A75D72">
              <w:t xml:space="preserve"> wpływały na ich ocenę przez społeczeństwo;</w:t>
            </w:r>
          </w:p>
          <w:p w:rsidR="00012598" w:rsidRDefault="00012598" w:rsidP="004F029F">
            <w:pPr>
              <w:pStyle w:val="Styl1"/>
            </w:pPr>
            <w:r w:rsidRPr="00A75D72">
              <w:t>ocenia realizację założeń poszczególnych rządów w</w:t>
            </w:r>
            <w:r>
              <w:t> </w:t>
            </w:r>
            <w:r w:rsidRPr="00A75D72">
              <w:t>polityce wewnętrznej i</w:t>
            </w:r>
            <w:r>
              <w:t> </w:t>
            </w:r>
            <w:r w:rsidRPr="00A75D72">
              <w:t>zagranicznej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>
              <w:t>przedstawia działania wybranego przez siebie rządu z początku XXI w. w polityce wewnętrznej i zagranicznej oraz ocenia je pod kątem rozwoju wewnętrznego Polski i jej racji stanu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t>35. Polonia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Polacy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</w:t>
            </w:r>
          </w:p>
        </w:tc>
        <w:tc>
          <w:tcPr>
            <w:tcW w:w="880" w:type="pct"/>
          </w:tcPr>
          <w:p w:rsidR="00012598" w:rsidRPr="00927E0C" w:rsidRDefault="00012598" w:rsidP="004F029F">
            <w:pPr>
              <w:pStyle w:val="Styl1"/>
            </w:pPr>
            <w:r w:rsidRPr="00927E0C">
              <w:t>pokazuje na mapie skupiska Polaków i Polonii po II wojnie światowej;</w:t>
            </w:r>
          </w:p>
          <w:p w:rsidR="00012598" w:rsidRPr="00B31286" w:rsidRDefault="00012598" w:rsidP="004F029F">
            <w:pPr>
              <w:pStyle w:val="Styl1"/>
            </w:pPr>
            <w:r w:rsidRPr="00927E0C">
              <w:t>wymienia przyczyny emigracji z Polski po II</w:t>
            </w:r>
            <w:r>
              <w:t> </w:t>
            </w:r>
            <w:r w:rsidRPr="00927E0C">
              <w:t>wojnie światowej</w:t>
            </w:r>
          </w:p>
        </w:tc>
        <w:tc>
          <w:tcPr>
            <w:tcW w:w="880" w:type="pct"/>
          </w:tcPr>
          <w:p w:rsidR="00012598" w:rsidRPr="00927E0C" w:rsidRDefault="00012598" w:rsidP="004F029F">
            <w:pPr>
              <w:pStyle w:val="Styl1"/>
            </w:pPr>
            <w:r w:rsidRPr="00927E0C">
              <w:t>wymienia przykładowe instytucje polskie działające na emigracji;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t xml:space="preserve">przedstawia znaczenie organizacji tworzonych przez Polaków na emigracji dla podtrzymywania polskości i rozwoju kultury </w:t>
            </w:r>
            <w:r w:rsidRPr="00927E0C">
              <w:lastRenderedPageBreak/>
              <w:t>polskiej;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t xml:space="preserve">zna i wyjaśnia pojęcia: </w:t>
            </w:r>
            <w:r w:rsidRPr="008A66C9">
              <w:rPr>
                <w:i/>
                <w:iCs/>
              </w:rPr>
              <w:t>Instytut Polski i Muzeum im. gen. Sikorskiego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Instytut Józefa Piłsudskiego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Maisons-Laffitte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Rozgłośnia Polska Radia Wolna Europa</w:t>
            </w:r>
            <w:r w:rsidRPr="00927E0C">
              <w:t>;</w:t>
            </w:r>
          </w:p>
          <w:p w:rsidR="00012598" w:rsidRPr="00132327" w:rsidRDefault="00012598" w:rsidP="004F029F">
            <w:pPr>
              <w:pStyle w:val="Styl1"/>
            </w:pPr>
            <w:r w:rsidRPr="00927E0C">
              <w:t xml:space="preserve">wie, kim były wymienione </w:t>
            </w:r>
            <w:r>
              <w:t>postacie,</w:t>
            </w:r>
            <w:r w:rsidRPr="00927E0C">
              <w:t xml:space="preserve"> oraz przedstawia ich historyczną rolę: Jerzy Giedroyć, Jan Nowak Jeziorański</w:t>
            </w:r>
          </w:p>
        </w:tc>
        <w:tc>
          <w:tcPr>
            <w:tcW w:w="880" w:type="pct"/>
          </w:tcPr>
          <w:p w:rsidR="00012598" w:rsidRPr="00927E0C" w:rsidRDefault="00012598" w:rsidP="004F029F">
            <w:pPr>
              <w:pStyle w:val="Styl1"/>
            </w:pPr>
            <w:r w:rsidRPr="00927E0C">
              <w:lastRenderedPageBreak/>
              <w:t>wyjaśnia rolę, jaką odgrywały instytucje emigracyjne po II wojnie światowej;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t>przedstawia podstawy prawne i możliwości działania polskich władz emigracyjnych;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lastRenderedPageBreak/>
              <w:t xml:space="preserve">zna i wyjaśnia pojęcia: </w:t>
            </w:r>
            <w:r w:rsidRPr="006E1320">
              <w:rPr>
                <w:i/>
                <w:iCs/>
              </w:rPr>
              <w:t>depozytariusz</w:t>
            </w:r>
            <w:r w:rsidRPr="00927E0C">
              <w:t xml:space="preserve">, </w:t>
            </w:r>
            <w:r w:rsidRPr="006E1320">
              <w:rPr>
                <w:i/>
                <w:iCs/>
              </w:rPr>
              <w:t xml:space="preserve">miesięcznik </w:t>
            </w:r>
            <w:r>
              <w:rPr>
                <w:i/>
                <w:iCs/>
              </w:rPr>
              <w:t>„</w:t>
            </w:r>
            <w:r w:rsidRPr="006E1320">
              <w:rPr>
                <w:i/>
                <w:iCs/>
              </w:rPr>
              <w:t>Kultura</w:t>
            </w:r>
            <w:r>
              <w:rPr>
                <w:i/>
                <w:iCs/>
              </w:rPr>
              <w:t>”</w:t>
            </w:r>
            <w:r w:rsidRPr="00927E0C">
              <w:t>;</w:t>
            </w:r>
          </w:p>
          <w:p w:rsidR="00012598" w:rsidRPr="00132327" w:rsidRDefault="00012598" w:rsidP="004F029F">
            <w:pPr>
              <w:pStyle w:val="Styl1"/>
            </w:pPr>
            <w:r w:rsidRPr="00927E0C">
              <w:t xml:space="preserve">wie, kim były wymienione </w:t>
            </w:r>
            <w:r>
              <w:t>postacie,</w:t>
            </w:r>
            <w:r w:rsidRPr="00927E0C">
              <w:t xml:space="preserve"> oraz przedstawia ich historyczną rolę: Edward Raczyński, August Zaleski, Ryszard Kaczorowski, Władysław Anders</w:t>
            </w:r>
          </w:p>
        </w:tc>
        <w:tc>
          <w:tcPr>
            <w:tcW w:w="880" w:type="pct"/>
          </w:tcPr>
          <w:p w:rsidR="00012598" w:rsidRPr="00927E0C" w:rsidRDefault="00012598" w:rsidP="004F029F">
            <w:pPr>
              <w:pStyle w:val="Styl1"/>
            </w:pPr>
            <w:r w:rsidRPr="00927E0C">
              <w:lastRenderedPageBreak/>
              <w:t>charakteryzuje sytuację Polaków w ZSRS i byłych republikach radzieckich;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t>wyjaśnia, w jaki sposób rząd polski wspiera Polaków na terenie byłego ZSRS;</w:t>
            </w:r>
          </w:p>
          <w:p w:rsidR="00012598" w:rsidRPr="00927E0C" w:rsidRDefault="00012598" w:rsidP="004F029F">
            <w:pPr>
              <w:pStyle w:val="Styl1"/>
            </w:pPr>
            <w:r w:rsidRPr="00927E0C">
              <w:t xml:space="preserve">zna i wyjaśnia pojęcie </w:t>
            </w:r>
            <w:r w:rsidRPr="00651CDD">
              <w:rPr>
                <w:i/>
                <w:iCs/>
              </w:rPr>
              <w:t>Karta Polaka</w:t>
            </w:r>
            <w:r w:rsidRPr="00927E0C">
              <w:t>;</w:t>
            </w:r>
          </w:p>
          <w:p w:rsidR="00012598" w:rsidRDefault="00012598" w:rsidP="004F029F">
            <w:pPr>
              <w:pStyle w:val="Styl1"/>
            </w:pPr>
            <w:r w:rsidRPr="00927E0C">
              <w:lastRenderedPageBreak/>
              <w:t xml:space="preserve">wie, </w:t>
            </w:r>
            <w:r>
              <w:t>jest</w:t>
            </w:r>
            <w:r w:rsidR="005266F8">
              <w:t xml:space="preserve"> </w:t>
            </w:r>
            <w:r w:rsidRPr="00927E0C">
              <w:t>Andżelika Borys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>
              <w:lastRenderedPageBreak/>
              <w:t>przedstawia działania organizacji</w:t>
            </w:r>
            <w:r w:rsidR="005266F8">
              <w:t xml:space="preserve"> </w:t>
            </w:r>
            <w:r>
              <w:t xml:space="preserve">polonijnych funkcjonujących w różnych państwach (np. </w:t>
            </w:r>
            <w:r w:rsidRPr="00B260ED">
              <w:t xml:space="preserve">Kongres Polonii Amerykańskiej </w:t>
            </w:r>
            <w:r>
              <w:t xml:space="preserve">w Stanach Zjednoczonych czy </w:t>
            </w:r>
            <w:r w:rsidRPr="00292790">
              <w:t>Związek Polaków w</w:t>
            </w:r>
            <w:r>
              <w:t> </w:t>
            </w:r>
            <w:r w:rsidRPr="00292790">
              <w:t>Niemczech</w:t>
            </w:r>
            <w:r>
              <w:t>)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36. Zmiany kulturowe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 końca XX w. i początku XXI w.</w:t>
            </w:r>
          </w:p>
        </w:tc>
        <w:tc>
          <w:tcPr>
            <w:tcW w:w="880" w:type="pct"/>
          </w:tcPr>
          <w:p w:rsidR="00012598" w:rsidRPr="00DB4610" w:rsidRDefault="00012598" w:rsidP="004F029F">
            <w:pPr>
              <w:pStyle w:val="Styl1"/>
            </w:pPr>
            <w:r w:rsidRPr="00DB4610">
              <w:t>wymienia zalety i wady polityki wielokulturowości;</w:t>
            </w:r>
          </w:p>
          <w:p w:rsidR="00012598" w:rsidRPr="00DB4610" w:rsidRDefault="00012598" w:rsidP="004F029F">
            <w:pPr>
              <w:pStyle w:val="Styl1"/>
            </w:pPr>
            <w:r w:rsidRPr="00DB4610">
              <w:t>wymienia główne płaszczyzny współczesnych sporów światopoglądowych;</w:t>
            </w:r>
          </w:p>
          <w:p w:rsidR="00012598" w:rsidRPr="00B31286" w:rsidRDefault="00012598" w:rsidP="004F029F">
            <w:pPr>
              <w:pStyle w:val="Styl1"/>
            </w:pPr>
            <w:r w:rsidRPr="00DB4610">
              <w:t xml:space="preserve">zna i wyjaśnia pojęcie </w:t>
            </w:r>
            <w:r w:rsidRPr="00BE5DF3">
              <w:rPr>
                <w:i/>
                <w:iCs/>
              </w:rPr>
              <w:t>polityka wielokulturowości</w:t>
            </w:r>
          </w:p>
        </w:tc>
        <w:tc>
          <w:tcPr>
            <w:tcW w:w="880" w:type="pct"/>
          </w:tcPr>
          <w:p w:rsidR="00012598" w:rsidRPr="00DB4610" w:rsidRDefault="00012598" w:rsidP="004F029F">
            <w:pPr>
              <w:pStyle w:val="Styl1"/>
            </w:pPr>
            <w:r w:rsidRPr="00DB4610">
              <w:t>przedstawia zalety i wady polityki wielokulturowości;</w:t>
            </w:r>
          </w:p>
          <w:p w:rsidR="00012598" w:rsidRPr="00DB4610" w:rsidRDefault="00012598" w:rsidP="004F029F">
            <w:pPr>
              <w:pStyle w:val="Styl1"/>
            </w:pPr>
            <w:r w:rsidRPr="00DB4610">
              <w:t>przedstawia znaczenie dziedzictwa kulturalnego dla współczesnej kultury;</w:t>
            </w:r>
          </w:p>
          <w:p w:rsidR="00012598" w:rsidRPr="00132327" w:rsidRDefault="00012598" w:rsidP="004F029F">
            <w:pPr>
              <w:pStyle w:val="Styl1"/>
            </w:pPr>
            <w:r w:rsidRPr="00DB4610">
              <w:t xml:space="preserve">zna i wyjaśnia pojęcia: </w:t>
            </w:r>
            <w:r w:rsidRPr="00BE5DF3">
              <w:rPr>
                <w:i/>
                <w:iCs/>
              </w:rPr>
              <w:t>segregacja rasowa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dziedzictwo kulturowe</w:t>
            </w:r>
          </w:p>
        </w:tc>
        <w:tc>
          <w:tcPr>
            <w:tcW w:w="880" w:type="pct"/>
          </w:tcPr>
          <w:p w:rsidR="00012598" w:rsidRPr="00DB4610" w:rsidRDefault="00012598" w:rsidP="004F029F">
            <w:pPr>
              <w:pStyle w:val="Styl1"/>
            </w:pPr>
            <w:r w:rsidRPr="00DB4610">
              <w:t>wyjaśnia założenia polityki wielokulturowości;</w:t>
            </w:r>
          </w:p>
          <w:p w:rsidR="00012598" w:rsidRPr="00DB4610" w:rsidRDefault="00012598" w:rsidP="004F029F">
            <w:pPr>
              <w:pStyle w:val="Styl1"/>
            </w:pPr>
            <w:r w:rsidRPr="00DB4610">
              <w:t>wyjaśnia, jakie znaczenie ma obecnie postawa tolerancji i w czym się ona przejawia;</w:t>
            </w:r>
          </w:p>
          <w:p w:rsidR="00012598" w:rsidRPr="00132327" w:rsidRDefault="00012598" w:rsidP="004F029F">
            <w:pPr>
              <w:pStyle w:val="Styl1"/>
            </w:pPr>
            <w:r w:rsidRPr="00DB4610">
              <w:t xml:space="preserve">zna i wyjaśnia pojęcia: </w:t>
            </w:r>
            <w:r w:rsidRPr="00BE5DF3">
              <w:rPr>
                <w:i/>
                <w:iCs/>
              </w:rPr>
              <w:t>poprawność polityczna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asymilacja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tolerancja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dyskryminacja</w:t>
            </w:r>
          </w:p>
        </w:tc>
        <w:tc>
          <w:tcPr>
            <w:tcW w:w="880" w:type="pct"/>
          </w:tcPr>
          <w:p w:rsidR="00012598" w:rsidRPr="00DB4610" w:rsidRDefault="00012598" w:rsidP="004F029F">
            <w:pPr>
              <w:pStyle w:val="Styl1"/>
            </w:pPr>
            <w:r w:rsidRPr="00DB4610">
              <w:t>ocenia korzyści i</w:t>
            </w:r>
            <w:r>
              <w:t> </w:t>
            </w:r>
            <w:r w:rsidRPr="00DB4610">
              <w:t>zagrożenia płynące z</w:t>
            </w:r>
            <w:r>
              <w:t> </w:t>
            </w:r>
            <w:r w:rsidRPr="00DB4610">
              <w:t>polityki wielokulturowości;</w:t>
            </w:r>
          </w:p>
          <w:p w:rsidR="00012598" w:rsidRDefault="00012598" w:rsidP="004F029F">
            <w:pPr>
              <w:pStyle w:val="Styl1"/>
            </w:pPr>
            <w:r w:rsidRPr="00DB4610">
              <w:t>porównuje główne argumenty współczesnych sporów światopoglądowych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>
              <w:t>wyjaśnia, w jaki sposób zmiany kulturowe końca XX i początku XXI w. znajdują odzwierciedlenie w tekstach kultury z tego okresu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37. Społeczeństwo cyfrowe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zna definicję społeczeństwa cyfrowego</w:t>
            </w:r>
            <w:r>
              <w:t xml:space="preserve"> / </w:t>
            </w:r>
            <w:r w:rsidRPr="0083384E">
              <w:t>społeczeństwa informacyjnego;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korzyści i</w:t>
            </w:r>
            <w:r>
              <w:t> </w:t>
            </w:r>
            <w:r w:rsidRPr="0083384E">
              <w:t>zagrożenia wynikające z</w:t>
            </w:r>
            <w:r>
              <w:t> </w:t>
            </w:r>
            <w:r w:rsidRPr="0083384E">
              <w:t>komunikacji cyfrowej dla jednostki;</w:t>
            </w:r>
          </w:p>
          <w:p w:rsidR="00012598" w:rsidRPr="00B31286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E25FB3">
              <w:rPr>
                <w:i/>
                <w:iCs/>
              </w:rPr>
              <w:t>społeczeństwo cyfrowe</w:t>
            </w:r>
            <w:r w:rsidRPr="0083384E">
              <w:t xml:space="preserve">, </w:t>
            </w:r>
            <w:r w:rsidRPr="00E25FB3">
              <w:rPr>
                <w:i/>
                <w:iCs/>
              </w:rPr>
              <w:t>społeczeństwo informacyjne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wyjaśnia przyczyny rozwoju komunikacji cyfrowej;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charakteryzuje korzyści i</w:t>
            </w:r>
            <w:r>
              <w:t> </w:t>
            </w:r>
            <w:r w:rsidRPr="0083384E">
              <w:t>zagrożenia wynikające z</w:t>
            </w:r>
            <w:r w:rsidR="005266F8">
              <w:t xml:space="preserve"> </w:t>
            </w:r>
            <w:r w:rsidRPr="0083384E">
              <w:t>komunikacji cyfrowej dla</w:t>
            </w:r>
            <w:r w:rsidR="005266F8">
              <w:t xml:space="preserve"> </w:t>
            </w:r>
            <w:r w:rsidRPr="0083384E">
              <w:t>jednostki;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6446E5">
              <w:rPr>
                <w:i/>
                <w:iCs/>
              </w:rPr>
              <w:t>siecioholizm</w:t>
            </w:r>
            <w:r w:rsidRPr="0083384E">
              <w:t xml:space="preserve">, </w:t>
            </w:r>
            <w:r w:rsidRPr="00E25FB3">
              <w:rPr>
                <w:i/>
                <w:iCs/>
              </w:rPr>
              <w:t>fake newsy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wyjaśnia wpływ rozwoju usług cyfrowych na gospodarkę, edukację;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charakteryzuje korzyści i</w:t>
            </w:r>
            <w:r>
              <w:t> </w:t>
            </w:r>
            <w:r w:rsidRPr="0083384E">
              <w:t>zagrożenia wynikające z</w:t>
            </w:r>
            <w:r>
              <w:t> </w:t>
            </w:r>
            <w:r w:rsidRPr="0083384E">
              <w:t>komunikacji cyfrowej dla społeczeństwa;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161B18">
              <w:rPr>
                <w:i/>
                <w:iCs/>
              </w:rPr>
              <w:t>wykluczenie cyfrowe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dezinformacja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bańka filtrująca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wyjaśnia wpływ rozwoju usług cyfrowych na kulturę;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wyjaśnia, w jaki sposób można nadużywać wolności słowa w Internecie</w:t>
            </w:r>
            <w:r>
              <w:t>,</w:t>
            </w:r>
            <w:r w:rsidRPr="0083384E">
              <w:t xml:space="preserve"> i</w:t>
            </w:r>
            <w:r>
              <w:t> </w:t>
            </w:r>
            <w:r w:rsidRPr="0083384E">
              <w:t>przedstawia działania zapobiegające temu zjawisku;</w:t>
            </w:r>
          </w:p>
          <w:p w:rsidR="00012598" w:rsidRDefault="00012598" w:rsidP="004F029F">
            <w:pPr>
              <w:pStyle w:val="Styl1"/>
            </w:pPr>
            <w:r w:rsidRPr="0083384E">
              <w:t xml:space="preserve">zna i wyjaśnia pojęcie </w:t>
            </w:r>
            <w:r w:rsidRPr="00FA2B8A">
              <w:rPr>
                <w:i/>
                <w:iCs/>
              </w:rPr>
              <w:t>netykieta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>
              <w:t>ocenia, czy we współczesnym świecie można funkcjonować bez korzystania z mediów społecznościowych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38. Media jako czwarta władza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wymienia typy komunikacji społecznej;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środki masowego przekazu;</w:t>
            </w:r>
          </w:p>
          <w:p w:rsidR="00012598" w:rsidRPr="00B31286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komunikacja społeczna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lastRenderedPageBreak/>
              <w:t>mass media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lastRenderedPageBreak/>
              <w:t>wymienia zasady, na których opiera się komunikacja społeczna;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funkcje środków masowego przekazu;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t>wymienia prawa mediów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charakteryzuje zasady, na</w:t>
            </w:r>
            <w:r>
              <w:t> </w:t>
            </w:r>
            <w:r w:rsidRPr="0083384E">
              <w:t>których opiera się komunikacja społeczna;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charakteryzuje funkcje środków masowego przekazu;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lastRenderedPageBreak/>
              <w:t>wymienia obowiązki mediów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lastRenderedPageBreak/>
              <w:t>wyjaśnia, dlaczego środki masowego przekazu określa się jako czwartą władzę;</w:t>
            </w:r>
          </w:p>
          <w:p w:rsidR="00012598" w:rsidRDefault="00012598" w:rsidP="004F029F">
            <w:pPr>
              <w:pStyle w:val="Styl1"/>
            </w:pPr>
            <w:r w:rsidRPr="0083384E">
              <w:t>wymienia prawa i</w:t>
            </w:r>
            <w:r>
              <w:t> </w:t>
            </w:r>
            <w:r w:rsidRPr="0083384E">
              <w:t>obowiązkipracowników mediów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 w:rsidRPr="0083384E">
              <w:t>podaje przykłady pełnienia przez media funkcji czwartej władzy na</w:t>
            </w:r>
            <w:r>
              <w:t> </w:t>
            </w:r>
            <w:r w:rsidRPr="0083384E">
              <w:t>podstawie publicystyki, literatury czy filmu</w:t>
            </w:r>
          </w:p>
        </w:tc>
      </w:tr>
      <w:tr w:rsidR="00012598" w:rsidRPr="00005DB8" w:rsidTr="004F029F">
        <w:trPr>
          <w:trHeight w:val="397"/>
        </w:trPr>
        <w:tc>
          <w:tcPr>
            <w:tcW w:w="601" w:type="pct"/>
          </w:tcPr>
          <w:p w:rsidR="00012598" w:rsidRPr="00132327" w:rsidRDefault="00012598" w:rsidP="004F029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39. Nasza przyszłość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wymienia przykładowe działania Polski w polityce zagranicznej;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przykładowe działania wojsk polskich w</w:t>
            </w:r>
            <w:r>
              <w:t> </w:t>
            </w:r>
            <w:r w:rsidRPr="0083384E">
              <w:t>ramach NATO;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przyczyny kryzysu demograficznego;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wymienia zmiany klimatyczne zachodzące na</w:t>
            </w:r>
            <w:r>
              <w:t> </w:t>
            </w:r>
            <w:r w:rsidRPr="0083384E">
              <w:t>świecie;</w:t>
            </w:r>
          </w:p>
          <w:p w:rsidR="00012598" w:rsidRPr="00B31286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kryzys demograficzny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ocieplenie klimatu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przedstawia działania Polski w polityce zagranicznej;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przedstawia działania wojsk polskich w ramach NATO;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przedstawia sposoby przezwyciężenia kryzysu demograficznego;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t>przedstawia zmiany klimatyczne zachodzące na</w:t>
            </w:r>
            <w:r>
              <w:t> świecie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przedstawia</w:t>
            </w:r>
            <w:r w:rsidR="005266F8">
              <w:t xml:space="preserve"> </w:t>
            </w:r>
            <w:r w:rsidRPr="0083384E">
              <w:t>dorobek Polski w końcu XX i na początku XXI w.;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wyjaśnia przyczyny kryzysu demograficznego;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przedstawia podejmowane przez państwa próby zahamowania zachodzących zmian klimatycznych;</w:t>
            </w:r>
          </w:p>
          <w:p w:rsidR="00012598" w:rsidRPr="00132327" w:rsidRDefault="00012598" w:rsidP="004F029F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geopolityka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protokół z Kioto</w:t>
            </w:r>
          </w:p>
        </w:tc>
        <w:tc>
          <w:tcPr>
            <w:tcW w:w="880" w:type="pct"/>
          </w:tcPr>
          <w:p w:rsidR="00012598" w:rsidRPr="0083384E" w:rsidRDefault="00012598" w:rsidP="004F029F">
            <w:pPr>
              <w:pStyle w:val="Styl1"/>
            </w:pPr>
            <w:r w:rsidRPr="0083384E">
              <w:t>ocenia dorobek Polski w</w:t>
            </w:r>
            <w:r>
              <w:t> </w:t>
            </w:r>
            <w:r w:rsidRPr="0083384E">
              <w:t>końcu XX i na początku XXI</w:t>
            </w:r>
            <w:r>
              <w:t> </w:t>
            </w:r>
            <w:r w:rsidRPr="0083384E">
              <w:t>w.;</w:t>
            </w:r>
          </w:p>
          <w:p w:rsidR="00012598" w:rsidRPr="0083384E" w:rsidRDefault="00012598" w:rsidP="004F029F">
            <w:pPr>
              <w:pStyle w:val="Styl1"/>
            </w:pPr>
            <w:r w:rsidRPr="0083384E">
              <w:t>charakteryzuje działania podjęte przez Polskę w celu zapewnienia bezpieczeństwa energetycznego;</w:t>
            </w:r>
          </w:p>
          <w:p w:rsidR="00012598" w:rsidRDefault="00012598" w:rsidP="004F029F">
            <w:pPr>
              <w:pStyle w:val="Styl1"/>
            </w:pPr>
            <w:r w:rsidRPr="0083384E">
              <w:t>ocenia skuteczność podejmowanych przez państwa prób zahamowania zachodzących zmian klimatycznych</w:t>
            </w:r>
          </w:p>
        </w:tc>
        <w:tc>
          <w:tcPr>
            <w:tcW w:w="879" w:type="pct"/>
          </w:tcPr>
          <w:p w:rsidR="00012598" w:rsidRPr="00132327" w:rsidRDefault="00012598" w:rsidP="004F029F">
            <w:pPr>
              <w:pStyle w:val="Styl1"/>
            </w:pPr>
            <w:r>
              <w:t>przedstawia działania zmierzające do rozwiązania problemów przedstawionych w rozdziale (demografia, zmiany klimatyczne) w swoim regionie</w:t>
            </w:r>
          </w:p>
        </w:tc>
      </w:tr>
      <w:bookmarkEnd w:id="4"/>
    </w:tbl>
    <w:p w:rsidR="00012598" w:rsidRDefault="00012598" w:rsidP="00012598">
      <w:pPr>
        <w:tabs>
          <w:tab w:val="left" w:pos="5040"/>
        </w:tabs>
        <w:spacing w:after="0" w:line="240" w:lineRule="auto"/>
        <w:rPr>
          <w:rFonts w:ascii="Calibri" w:eastAsia="Calibri" w:hAnsi="Calibri" w:cs="Times New Roman"/>
        </w:rPr>
      </w:pPr>
    </w:p>
    <w:p w:rsidR="00012598" w:rsidRDefault="0001259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2598" w:rsidRDefault="0001259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2598" w:rsidRDefault="0001259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2598" w:rsidRDefault="0001259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2598" w:rsidRDefault="00012598" w:rsidP="00005DB8">
      <w:pPr>
        <w:pStyle w:val="Bezodstpw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012598" w:rsidSect="007B2B87">
      <w:headerReference w:type="default" r:id="rId8"/>
      <w:footerReference w:type="default" r:id="rId9"/>
      <w:pgSz w:w="16838" w:h="11906" w:orient="landscape"/>
      <w:pgMar w:top="426" w:right="820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7B" w:rsidRDefault="00B8437B" w:rsidP="00285D6F">
      <w:pPr>
        <w:spacing w:after="0" w:line="240" w:lineRule="auto"/>
      </w:pPr>
      <w:r>
        <w:separator/>
      </w:r>
    </w:p>
  </w:endnote>
  <w:endnote w:type="continuationSeparator" w:id="1">
    <w:p w:rsidR="00B8437B" w:rsidRDefault="00B8437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3" w:rsidRDefault="00162D93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</w:p>
  <w:p w:rsidR="00830B98" w:rsidRDefault="00830B98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7D4BDF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3C5810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7B" w:rsidRDefault="00B8437B" w:rsidP="00285D6F">
      <w:pPr>
        <w:spacing w:after="0" w:line="240" w:lineRule="auto"/>
      </w:pPr>
      <w:r>
        <w:separator/>
      </w:r>
    </w:p>
  </w:footnote>
  <w:footnote w:type="continuationSeparator" w:id="1">
    <w:p w:rsidR="00B8437B" w:rsidRDefault="00B8437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Pr="00EB2040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D22D55">
    <w:pPr>
      <w:pStyle w:val="Nagwek"/>
      <w:tabs>
        <w:tab w:val="clear" w:pos="9072"/>
      </w:tabs>
      <w:ind w:left="142" w:right="-283"/>
    </w:pP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77E3E"/>
    <w:multiLevelType w:val="hybridMultilevel"/>
    <w:tmpl w:val="EF56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C4B56"/>
    <w:multiLevelType w:val="hybridMultilevel"/>
    <w:tmpl w:val="312E2270"/>
    <w:lvl w:ilvl="0" w:tplc="6F521E9E">
      <w:start w:val="1"/>
      <w:numFmt w:val="bullet"/>
      <w:pStyle w:val="Styl1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5DB8"/>
    <w:rsid w:val="00012598"/>
    <w:rsid w:val="0003263E"/>
    <w:rsid w:val="00040724"/>
    <w:rsid w:val="00054711"/>
    <w:rsid w:val="00062002"/>
    <w:rsid w:val="000822A7"/>
    <w:rsid w:val="000B3E95"/>
    <w:rsid w:val="000C0D40"/>
    <w:rsid w:val="001132EC"/>
    <w:rsid w:val="00127556"/>
    <w:rsid w:val="001430D7"/>
    <w:rsid w:val="0014522F"/>
    <w:rsid w:val="00162D93"/>
    <w:rsid w:val="00171565"/>
    <w:rsid w:val="00173A08"/>
    <w:rsid w:val="0017727D"/>
    <w:rsid w:val="00187EC7"/>
    <w:rsid w:val="001951A5"/>
    <w:rsid w:val="001C2004"/>
    <w:rsid w:val="001C5D12"/>
    <w:rsid w:val="001C6880"/>
    <w:rsid w:val="001E1284"/>
    <w:rsid w:val="001E4CB0"/>
    <w:rsid w:val="001F0820"/>
    <w:rsid w:val="001F1ECB"/>
    <w:rsid w:val="0020751D"/>
    <w:rsid w:val="0022399D"/>
    <w:rsid w:val="00241D42"/>
    <w:rsid w:val="002437D4"/>
    <w:rsid w:val="00245DA5"/>
    <w:rsid w:val="00247652"/>
    <w:rsid w:val="00255166"/>
    <w:rsid w:val="0026637F"/>
    <w:rsid w:val="00271AE6"/>
    <w:rsid w:val="00272A15"/>
    <w:rsid w:val="00285D6F"/>
    <w:rsid w:val="002D746D"/>
    <w:rsid w:val="002E29AB"/>
    <w:rsid w:val="002F1910"/>
    <w:rsid w:val="00301B9B"/>
    <w:rsid w:val="00317434"/>
    <w:rsid w:val="0032143B"/>
    <w:rsid w:val="00341C99"/>
    <w:rsid w:val="003572A4"/>
    <w:rsid w:val="00357D9C"/>
    <w:rsid w:val="003611FA"/>
    <w:rsid w:val="00367035"/>
    <w:rsid w:val="00386D52"/>
    <w:rsid w:val="003B19DC"/>
    <w:rsid w:val="003C20FC"/>
    <w:rsid w:val="003C5810"/>
    <w:rsid w:val="003D1629"/>
    <w:rsid w:val="003E2634"/>
    <w:rsid w:val="00403F02"/>
    <w:rsid w:val="0041436F"/>
    <w:rsid w:val="00425742"/>
    <w:rsid w:val="00425759"/>
    <w:rsid w:val="0042734F"/>
    <w:rsid w:val="0043374C"/>
    <w:rsid w:val="00435B7E"/>
    <w:rsid w:val="0045243F"/>
    <w:rsid w:val="0045620B"/>
    <w:rsid w:val="00464DF3"/>
    <w:rsid w:val="004808AC"/>
    <w:rsid w:val="00492022"/>
    <w:rsid w:val="004A726F"/>
    <w:rsid w:val="004B24EF"/>
    <w:rsid w:val="004C3B38"/>
    <w:rsid w:val="004C4748"/>
    <w:rsid w:val="004D1824"/>
    <w:rsid w:val="004D3D55"/>
    <w:rsid w:val="004F3DEE"/>
    <w:rsid w:val="00521CAA"/>
    <w:rsid w:val="005266F8"/>
    <w:rsid w:val="00547654"/>
    <w:rsid w:val="00592B22"/>
    <w:rsid w:val="005940E1"/>
    <w:rsid w:val="00597F2E"/>
    <w:rsid w:val="005A289C"/>
    <w:rsid w:val="005A2E6E"/>
    <w:rsid w:val="005A7B33"/>
    <w:rsid w:val="005C37BB"/>
    <w:rsid w:val="005C673B"/>
    <w:rsid w:val="005E0716"/>
    <w:rsid w:val="005E21A6"/>
    <w:rsid w:val="005F32C4"/>
    <w:rsid w:val="00602ABB"/>
    <w:rsid w:val="00631174"/>
    <w:rsid w:val="00632810"/>
    <w:rsid w:val="00644885"/>
    <w:rsid w:val="006540AB"/>
    <w:rsid w:val="00660362"/>
    <w:rsid w:val="00672759"/>
    <w:rsid w:val="00696187"/>
    <w:rsid w:val="00697C6F"/>
    <w:rsid w:val="006A02AF"/>
    <w:rsid w:val="006B5810"/>
    <w:rsid w:val="006C4541"/>
    <w:rsid w:val="006C5467"/>
    <w:rsid w:val="006C5D06"/>
    <w:rsid w:val="006D7D8D"/>
    <w:rsid w:val="00703B78"/>
    <w:rsid w:val="007111EE"/>
    <w:rsid w:val="007210AE"/>
    <w:rsid w:val="0072333D"/>
    <w:rsid w:val="007249ED"/>
    <w:rsid w:val="00737C8D"/>
    <w:rsid w:val="007446F5"/>
    <w:rsid w:val="007708E8"/>
    <w:rsid w:val="0077306B"/>
    <w:rsid w:val="00774A76"/>
    <w:rsid w:val="00780743"/>
    <w:rsid w:val="0078337D"/>
    <w:rsid w:val="007963FD"/>
    <w:rsid w:val="007A15D3"/>
    <w:rsid w:val="007B2B87"/>
    <w:rsid w:val="007B3CB5"/>
    <w:rsid w:val="007D4BDF"/>
    <w:rsid w:val="007D67E8"/>
    <w:rsid w:val="007F5BD3"/>
    <w:rsid w:val="0080549D"/>
    <w:rsid w:val="00811617"/>
    <w:rsid w:val="00830B98"/>
    <w:rsid w:val="0083577E"/>
    <w:rsid w:val="008422D0"/>
    <w:rsid w:val="008475FF"/>
    <w:rsid w:val="008648E0"/>
    <w:rsid w:val="0088211A"/>
    <w:rsid w:val="00882E77"/>
    <w:rsid w:val="0089186E"/>
    <w:rsid w:val="00897398"/>
    <w:rsid w:val="00897FB5"/>
    <w:rsid w:val="008C2636"/>
    <w:rsid w:val="008C461E"/>
    <w:rsid w:val="008D54B2"/>
    <w:rsid w:val="00907F14"/>
    <w:rsid w:val="00911564"/>
    <w:rsid w:val="00912E38"/>
    <w:rsid w:val="009130E5"/>
    <w:rsid w:val="00914856"/>
    <w:rsid w:val="00936252"/>
    <w:rsid w:val="009827A7"/>
    <w:rsid w:val="00996677"/>
    <w:rsid w:val="009978D0"/>
    <w:rsid w:val="009B78FC"/>
    <w:rsid w:val="009C1D56"/>
    <w:rsid w:val="009D4894"/>
    <w:rsid w:val="009E0F62"/>
    <w:rsid w:val="009F4D05"/>
    <w:rsid w:val="00A14071"/>
    <w:rsid w:val="00A239DF"/>
    <w:rsid w:val="00A270EE"/>
    <w:rsid w:val="00A37C09"/>
    <w:rsid w:val="00A5798A"/>
    <w:rsid w:val="00A6295F"/>
    <w:rsid w:val="00A82EB8"/>
    <w:rsid w:val="00A874F4"/>
    <w:rsid w:val="00AB17B7"/>
    <w:rsid w:val="00AB49BA"/>
    <w:rsid w:val="00AD0CBD"/>
    <w:rsid w:val="00B03FCE"/>
    <w:rsid w:val="00B14B18"/>
    <w:rsid w:val="00B16282"/>
    <w:rsid w:val="00B179D9"/>
    <w:rsid w:val="00B2099B"/>
    <w:rsid w:val="00B23820"/>
    <w:rsid w:val="00B25707"/>
    <w:rsid w:val="00B4555C"/>
    <w:rsid w:val="00B541DC"/>
    <w:rsid w:val="00B5633F"/>
    <w:rsid w:val="00B57A70"/>
    <w:rsid w:val="00B63701"/>
    <w:rsid w:val="00B74FE9"/>
    <w:rsid w:val="00B77B91"/>
    <w:rsid w:val="00B8437B"/>
    <w:rsid w:val="00B84544"/>
    <w:rsid w:val="00B921FF"/>
    <w:rsid w:val="00BB53F0"/>
    <w:rsid w:val="00BC0BEF"/>
    <w:rsid w:val="00BC56B5"/>
    <w:rsid w:val="00BC7F0D"/>
    <w:rsid w:val="00BF41CE"/>
    <w:rsid w:val="00C12022"/>
    <w:rsid w:val="00C15EBC"/>
    <w:rsid w:val="00C21F29"/>
    <w:rsid w:val="00C25B9E"/>
    <w:rsid w:val="00C30EB0"/>
    <w:rsid w:val="00C70F81"/>
    <w:rsid w:val="00C94AEE"/>
    <w:rsid w:val="00CA28B0"/>
    <w:rsid w:val="00CB315B"/>
    <w:rsid w:val="00CF2F4E"/>
    <w:rsid w:val="00D22D55"/>
    <w:rsid w:val="00D377CC"/>
    <w:rsid w:val="00D42781"/>
    <w:rsid w:val="00D46803"/>
    <w:rsid w:val="00D72F4A"/>
    <w:rsid w:val="00D851E7"/>
    <w:rsid w:val="00D974AF"/>
    <w:rsid w:val="00DA456B"/>
    <w:rsid w:val="00DB5CF6"/>
    <w:rsid w:val="00DC381C"/>
    <w:rsid w:val="00DC4508"/>
    <w:rsid w:val="00DF49E9"/>
    <w:rsid w:val="00E028EA"/>
    <w:rsid w:val="00E12BD4"/>
    <w:rsid w:val="00E21AA4"/>
    <w:rsid w:val="00E27D3F"/>
    <w:rsid w:val="00E320E5"/>
    <w:rsid w:val="00E43147"/>
    <w:rsid w:val="00E47EB2"/>
    <w:rsid w:val="00E56E5B"/>
    <w:rsid w:val="00E72BAF"/>
    <w:rsid w:val="00E94882"/>
    <w:rsid w:val="00EB2040"/>
    <w:rsid w:val="00EC12C2"/>
    <w:rsid w:val="00EE01FE"/>
    <w:rsid w:val="00EE3516"/>
    <w:rsid w:val="00F01DC3"/>
    <w:rsid w:val="00F156D6"/>
    <w:rsid w:val="00F52D1D"/>
    <w:rsid w:val="00F60203"/>
    <w:rsid w:val="00F610D3"/>
    <w:rsid w:val="00FA533E"/>
    <w:rsid w:val="00FB0B5E"/>
    <w:rsid w:val="00FB0CF8"/>
    <w:rsid w:val="00FC30E2"/>
    <w:rsid w:val="00FD0FE3"/>
    <w:rsid w:val="00FD2B46"/>
    <w:rsid w:val="00FD3A8B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D9"/>
  </w:style>
  <w:style w:type="paragraph" w:styleId="Nagwek1">
    <w:name w:val="heading 1"/>
    <w:basedOn w:val="Normalny"/>
    <w:next w:val="Normalny"/>
    <w:link w:val="Nagwek1Znak1"/>
    <w:uiPriority w:val="9"/>
    <w:qFormat/>
    <w:rsid w:val="00143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0D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0D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430D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5633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rsid w:val="001430D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0D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0D7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uiPriority w:val="1"/>
    <w:qFormat/>
    <w:rsid w:val="001430D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4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1430D7"/>
    <w:rPr>
      <w:rFonts w:ascii="Segoe UI" w:hAnsi="Segoe UI" w:cs="Segoe UI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0D7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143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30D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30D7"/>
    <w:pPr>
      <w:spacing w:after="100"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1430D7"/>
    <w:pPr>
      <w:spacing w:after="100" w:line="259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30D7"/>
    <w:pPr>
      <w:spacing w:after="100" w:line="259" w:lineRule="auto"/>
      <w:ind w:left="440"/>
    </w:pPr>
  </w:style>
  <w:style w:type="character" w:customStyle="1" w:styleId="Hipercze1">
    <w:name w:val="Hiperłącze1"/>
    <w:basedOn w:val="Domylnaczcionkaakapitu"/>
    <w:uiPriority w:val="99"/>
    <w:unhideWhenUsed/>
    <w:rsid w:val="001430D7"/>
    <w:rPr>
      <w:color w:val="0563C1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0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E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A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B2B8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B2B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p00936433msonormal">
    <w:name w:val="gwp00936433_msonormal"/>
    <w:basedOn w:val="Normalny"/>
    <w:uiPriority w:val="99"/>
    <w:rsid w:val="007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012598"/>
    <w:pPr>
      <w:numPr>
        <w:numId w:val="8"/>
      </w:numPr>
      <w:tabs>
        <w:tab w:val="left" w:pos="178"/>
      </w:tabs>
      <w:spacing w:after="0" w:line="240" w:lineRule="auto"/>
      <w:ind w:left="36"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12598"/>
  </w:style>
  <w:style w:type="character" w:customStyle="1" w:styleId="Styl1Znak">
    <w:name w:val="Styl1 Znak"/>
    <w:basedOn w:val="AkapitzlistZnak"/>
    <w:link w:val="Styl1"/>
    <w:rsid w:val="0001259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9292</Words>
  <Characters>55752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HS</cp:lastModifiedBy>
  <cp:revision>7</cp:revision>
  <dcterms:created xsi:type="dcterms:W3CDTF">2023-09-16T09:17:00Z</dcterms:created>
  <dcterms:modified xsi:type="dcterms:W3CDTF">2023-09-16T09:58:00Z</dcterms:modified>
</cp:coreProperties>
</file>